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2D" w:rsidRDefault="00062E2D" w:rsidP="00062E2D">
      <w:pPr>
        <w:shd w:val="pct5" w:color="auto" w:fill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COMMUNE DE LINARDS - HAUTE-VIENNE</w:t>
      </w:r>
    </w:p>
    <w:p w:rsidR="00062E2D" w:rsidRDefault="00062E2D" w:rsidP="00062E2D">
      <w:pPr>
        <w:shd w:val="pct5" w:color="auto" w:fill="auto"/>
        <w:jc w:val="center"/>
        <w:rPr>
          <w:rFonts w:ascii="Arial" w:hAnsi="Arial" w:cs="Arial"/>
          <w:bCs/>
          <w:sz w:val="24"/>
          <w:szCs w:val="24"/>
        </w:rPr>
      </w:pPr>
    </w:p>
    <w:p w:rsidR="00062E2D" w:rsidRDefault="00062E2D" w:rsidP="00062E2D">
      <w:pPr>
        <w:shd w:val="pct5" w:color="auto" w:fill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EXTRAIT DU REGISTRE DES DELIBERATIONS DU CONSEIL MUNICIPAL</w:t>
      </w:r>
    </w:p>
    <w:p w:rsidR="00062E2D" w:rsidRDefault="00062E2D" w:rsidP="00062E2D">
      <w:pPr>
        <w:jc w:val="both"/>
        <w:rPr>
          <w:rFonts w:ascii="Arial" w:hAnsi="Arial"/>
          <w:sz w:val="24"/>
          <w:szCs w:val="24"/>
        </w:rPr>
      </w:pPr>
    </w:p>
    <w:p w:rsidR="00062E2D" w:rsidRDefault="00062E2D" w:rsidP="00062E2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L’an deux mil seize, le 16 décembre, à 18 h 30, le Conseil Municipal de la Commune de </w:t>
      </w:r>
      <w:proofErr w:type="spellStart"/>
      <w:r>
        <w:rPr>
          <w:rFonts w:ascii="Arial" w:hAnsi="Arial"/>
          <w:sz w:val="24"/>
          <w:szCs w:val="24"/>
        </w:rPr>
        <w:t>Linards</w:t>
      </w:r>
      <w:proofErr w:type="spellEnd"/>
      <w:r>
        <w:rPr>
          <w:rFonts w:ascii="Arial" w:hAnsi="Arial"/>
          <w:sz w:val="24"/>
          <w:szCs w:val="24"/>
        </w:rPr>
        <w:t>, dûment convoqué, s’est réuni en session ordinaire, à la Mairie, sous la présidence de M Jean-Claude SAUTOUR, Maire.</w:t>
      </w:r>
    </w:p>
    <w:p w:rsidR="00062E2D" w:rsidRDefault="00062E2D" w:rsidP="00062E2D">
      <w:pPr>
        <w:jc w:val="both"/>
        <w:rPr>
          <w:rFonts w:ascii="Arial" w:hAnsi="Arial"/>
          <w:sz w:val="24"/>
          <w:szCs w:val="24"/>
        </w:rPr>
      </w:pPr>
    </w:p>
    <w:p w:rsidR="00062E2D" w:rsidRDefault="00062E2D" w:rsidP="00062E2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 de convocation du Conseil Municipal : 07/12/2016</w:t>
      </w:r>
    </w:p>
    <w:p w:rsidR="00062E2D" w:rsidRDefault="00062E2D" w:rsidP="00062E2D">
      <w:pPr>
        <w:jc w:val="both"/>
        <w:rPr>
          <w:rFonts w:ascii="Arial" w:hAnsi="Arial"/>
          <w:sz w:val="24"/>
          <w:szCs w:val="24"/>
        </w:rPr>
      </w:pPr>
    </w:p>
    <w:p w:rsidR="00062E2D" w:rsidRDefault="00062E2D" w:rsidP="00062E2D">
      <w:pPr>
        <w:tabs>
          <w:tab w:val="right" w:pos="432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Nombre de conseillers en exercice : </w:t>
      </w:r>
      <w:r>
        <w:rPr>
          <w:rFonts w:ascii="Arial" w:hAnsi="Arial"/>
          <w:sz w:val="24"/>
          <w:szCs w:val="24"/>
        </w:rPr>
        <w:tab/>
        <w:t xml:space="preserve"> 15</w:t>
      </w:r>
    </w:p>
    <w:p w:rsidR="00062E2D" w:rsidRDefault="00062E2D" w:rsidP="00062E2D">
      <w:pPr>
        <w:tabs>
          <w:tab w:val="right" w:pos="432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Présents .........................................  </w:t>
      </w:r>
      <w:r>
        <w:rPr>
          <w:rFonts w:ascii="Arial" w:hAnsi="Arial"/>
          <w:sz w:val="24"/>
          <w:szCs w:val="24"/>
        </w:rPr>
        <w:tab/>
        <w:t xml:space="preserve"> 9</w:t>
      </w:r>
    </w:p>
    <w:p w:rsidR="00062E2D" w:rsidRDefault="00062E2D" w:rsidP="00062E2D">
      <w:pPr>
        <w:tabs>
          <w:tab w:val="right" w:pos="432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Votants ..........................................   </w:t>
      </w:r>
      <w:r>
        <w:rPr>
          <w:rFonts w:ascii="Arial" w:hAnsi="Arial"/>
          <w:sz w:val="24"/>
          <w:szCs w:val="24"/>
        </w:rPr>
        <w:tab/>
        <w:t xml:space="preserve"> 9</w:t>
      </w:r>
    </w:p>
    <w:p w:rsidR="00062E2D" w:rsidRDefault="00062E2D" w:rsidP="00062E2D">
      <w:pPr>
        <w:tabs>
          <w:tab w:val="right" w:pos="4320"/>
        </w:tabs>
        <w:jc w:val="both"/>
        <w:rPr>
          <w:rFonts w:ascii="Arial" w:hAnsi="Arial"/>
          <w:sz w:val="24"/>
          <w:szCs w:val="24"/>
        </w:rPr>
      </w:pPr>
    </w:p>
    <w:p w:rsidR="00062E2D" w:rsidRDefault="00062E2D" w:rsidP="00062E2D">
      <w:pPr>
        <w:tabs>
          <w:tab w:val="right" w:pos="1049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Présents : Mrs et Mmes. SAUTOUR, CHAPUT, VILLENEUVE-LAMOUREUX, BELLIER, NANOT, LEPETIT, DOUDARD, CHALARD, TAURON.</w:t>
      </w:r>
    </w:p>
    <w:p w:rsidR="00062E2D" w:rsidRDefault="00062E2D" w:rsidP="00062E2D">
      <w:pPr>
        <w:tabs>
          <w:tab w:val="right" w:pos="10490"/>
        </w:tabs>
        <w:jc w:val="both"/>
        <w:rPr>
          <w:sz w:val="24"/>
          <w:szCs w:val="24"/>
        </w:rPr>
      </w:pPr>
      <w:r>
        <w:rPr>
          <w:sz w:val="24"/>
          <w:szCs w:val="24"/>
        </w:rPr>
        <w:t>Mr Guy CHOLET a donné procuration à Mr Bernard CHAPUT</w:t>
      </w:r>
    </w:p>
    <w:p w:rsidR="00062E2D" w:rsidRDefault="00062E2D" w:rsidP="00062E2D">
      <w:pPr>
        <w:tabs>
          <w:tab w:val="right" w:pos="10490"/>
        </w:tabs>
        <w:jc w:val="both"/>
        <w:rPr>
          <w:sz w:val="24"/>
          <w:szCs w:val="24"/>
        </w:rPr>
      </w:pPr>
      <w:r>
        <w:rPr>
          <w:sz w:val="24"/>
          <w:szCs w:val="24"/>
        </w:rPr>
        <w:t>Mme Nadine AJUSTE a donné procuration à Mr Jean-Claude SAUTOUR</w:t>
      </w:r>
    </w:p>
    <w:p w:rsidR="00062E2D" w:rsidRDefault="00062E2D" w:rsidP="00062E2D">
      <w:pPr>
        <w:tabs>
          <w:tab w:val="right" w:pos="10490"/>
        </w:tabs>
        <w:jc w:val="both"/>
        <w:rPr>
          <w:sz w:val="24"/>
          <w:szCs w:val="24"/>
        </w:rPr>
      </w:pPr>
      <w:r>
        <w:rPr>
          <w:sz w:val="24"/>
          <w:szCs w:val="24"/>
        </w:rPr>
        <w:t>Mme Marie-Noëlle HEUZARD a donné procuration à Mme Virginie VILLENEUVE</w:t>
      </w:r>
    </w:p>
    <w:p w:rsidR="00062E2D" w:rsidRDefault="00062E2D" w:rsidP="00062E2D">
      <w:pPr>
        <w:tabs>
          <w:tab w:val="right" w:pos="1049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Mme Marie-France FAURE a donné procuration à Mr Denis TAURON</w:t>
      </w:r>
    </w:p>
    <w:p w:rsidR="00062E2D" w:rsidRDefault="00062E2D" w:rsidP="00062E2D">
      <w:pPr>
        <w:tabs>
          <w:tab w:val="right" w:pos="10490"/>
        </w:tabs>
        <w:spacing w:after="120"/>
        <w:jc w:val="both"/>
        <w:rPr>
          <w:sz w:val="24"/>
          <w:szCs w:val="24"/>
        </w:rPr>
      </w:pPr>
    </w:p>
    <w:p w:rsidR="00062E2D" w:rsidRDefault="00062E2D" w:rsidP="00062E2D">
      <w:pPr>
        <w:tabs>
          <w:tab w:val="right" w:pos="1049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Secrétaire de séance : Mme LEPETIT</w:t>
      </w:r>
    </w:p>
    <w:p w:rsidR="006B1A3D" w:rsidRPr="006B1A3D" w:rsidRDefault="006B1A3D" w:rsidP="006B1A3D">
      <w:pPr>
        <w:ind w:right="567"/>
        <w:jc w:val="both"/>
        <w:rPr>
          <w:b/>
          <w:bCs/>
          <w:color w:val="0000FF"/>
          <w:sz w:val="24"/>
          <w:szCs w:val="24"/>
        </w:rPr>
      </w:pPr>
      <w:r w:rsidRPr="006B1A3D">
        <w:rPr>
          <w:b/>
          <w:bCs/>
          <w:color w:val="0000FF"/>
          <w:sz w:val="24"/>
          <w:szCs w:val="24"/>
        </w:rPr>
        <w:t xml:space="preserve">APPROBATION COMPTE RENDU DU </w:t>
      </w:r>
      <w:r>
        <w:rPr>
          <w:b/>
          <w:bCs/>
          <w:color w:val="0000FF"/>
          <w:sz w:val="24"/>
          <w:szCs w:val="24"/>
        </w:rPr>
        <w:t>10 NOVEMBRE</w:t>
      </w:r>
      <w:r w:rsidRPr="006B1A3D">
        <w:rPr>
          <w:b/>
          <w:bCs/>
          <w:color w:val="0000FF"/>
          <w:sz w:val="24"/>
          <w:szCs w:val="24"/>
        </w:rPr>
        <w:t xml:space="preserve"> 2016</w:t>
      </w:r>
    </w:p>
    <w:p w:rsidR="006B1A3D" w:rsidRPr="006B1A3D" w:rsidRDefault="006B1A3D" w:rsidP="006B1A3D">
      <w:pPr>
        <w:ind w:right="567"/>
        <w:contextualSpacing/>
        <w:jc w:val="both"/>
        <w:rPr>
          <w:sz w:val="24"/>
          <w:szCs w:val="24"/>
        </w:rPr>
      </w:pPr>
    </w:p>
    <w:p w:rsidR="006B1A3D" w:rsidRPr="006B1A3D" w:rsidRDefault="006B1A3D" w:rsidP="00051363">
      <w:pPr>
        <w:ind w:right="567"/>
        <w:contextualSpacing/>
        <w:rPr>
          <w:sz w:val="24"/>
          <w:szCs w:val="24"/>
        </w:rPr>
      </w:pPr>
      <w:r w:rsidRPr="006B1A3D">
        <w:rPr>
          <w:sz w:val="24"/>
          <w:szCs w:val="24"/>
        </w:rPr>
        <w:t xml:space="preserve">Monsieur le Maire donne lecture du compte rendu de la réunion du </w:t>
      </w:r>
      <w:r>
        <w:rPr>
          <w:sz w:val="24"/>
          <w:szCs w:val="24"/>
        </w:rPr>
        <w:t>10 novembre</w:t>
      </w:r>
      <w:r w:rsidRPr="006B1A3D">
        <w:rPr>
          <w:sz w:val="24"/>
          <w:szCs w:val="24"/>
        </w:rPr>
        <w:t xml:space="preserve"> 2016.</w:t>
      </w:r>
    </w:p>
    <w:p w:rsidR="006B1A3D" w:rsidRPr="006B1A3D" w:rsidRDefault="006B1A3D" w:rsidP="00051363">
      <w:pPr>
        <w:ind w:right="567"/>
        <w:contextualSpacing/>
        <w:rPr>
          <w:sz w:val="24"/>
          <w:szCs w:val="24"/>
        </w:rPr>
      </w:pPr>
      <w:r w:rsidRPr="006B1A3D">
        <w:rPr>
          <w:sz w:val="24"/>
          <w:szCs w:val="24"/>
        </w:rPr>
        <w:t>Le conseil municipal approuve à l’unanimité des membres présents le dit compte rendu.</w:t>
      </w:r>
    </w:p>
    <w:p w:rsidR="006B1A3D" w:rsidRPr="006B1A3D" w:rsidRDefault="006B1A3D" w:rsidP="006B1A3D">
      <w:pPr>
        <w:spacing w:line="252" w:lineRule="auto"/>
        <w:ind w:right="567"/>
        <w:rPr>
          <w:rFonts w:eastAsiaTheme="minorHAnsi"/>
          <w:sz w:val="24"/>
          <w:szCs w:val="24"/>
          <w:lang w:eastAsia="en-US"/>
        </w:rPr>
      </w:pPr>
    </w:p>
    <w:p w:rsidR="006B1A3D" w:rsidRPr="006B1A3D" w:rsidRDefault="006B1A3D" w:rsidP="006B1A3D">
      <w:pPr>
        <w:tabs>
          <w:tab w:val="left" w:pos="851"/>
        </w:tabs>
        <w:spacing w:after="160" w:line="252" w:lineRule="auto"/>
        <w:ind w:right="567"/>
        <w:jc w:val="both"/>
        <w:rPr>
          <w:rFonts w:eastAsiaTheme="minorHAnsi"/>
          <w:b/>
          <w:color w:val="3333FF"/>
          <w:sz w:val="24"/>
          <w:szCs w:val="24"/>
          <w:lang w:eastAsia="en-US"/>
        </w:rPr>
      </w:pPr>
      <w:r>
        <w:rPr>
          <w:rFonts w:eastAsiaTheme="minorHAnsi"/>
          <w:b/>
          <w:color w:val="3333FF"/>
          <w:sz w:val="24"/>
          <w:szCs w:val="24"/>
          <w:lang w:eastAsia="en-US"/>
        </w:rPr>
        <w:t>PLUI</w:t>
      </w:r>
    </w:p>
    <w:p w:rsidR="004F194B" w:rsidRPr="00051363" w:rsidRDefault="006B1A3D" w:rsidP="00051363">
      <w:pPr>
        <w:jc w:val="both"/>
        <w:rPr>
          <w:sz w:val="24"/>
        </w:rPr>
      </w:pPr>
      <w:r w:rsidRPr="00051363">
        <w:rPr>
          <w:sz w:val="24"/>
        </w:rPr>
        <w:t xml:space="preserve">Mr le maire donne lecture du courrier du président de la communauté de communes </w:t>
      </w:r>
      <w:proofErr w:type="spellStart"/>
      <w:r w:rsidRPr="00051363">
        <w:rPr>
          <w:sz w:val="24"/>
        </w:rPr>
        <w:t>Briance</w:t>
      </w:r>
      <w:proofErr w:type="spellEnd"/>
      <w:r w:rsidRPr="00051363">
        <w:rPr>
          <w:sz w:val="24"/>
        </w:rPr>
        <w:t xml:space="preserve"> </w:t>
      </w:r>
      <w:proofErr w:type="spellStart"/>
      <w:r w:rsidRPr="00051363">
        <w:rPr>
          <w:sz w:val="24"/>
        </w:rPr>
        <w:t>Combade</w:t>
      </w:r>
      <w:proofErr w:type="spellEnd"/>
      <w:r w:rsidRPr="00051363">
        <w:rPr>
          <w:sz w:val="24"/>
        </w:rPr>
        <w:t xml:space="preserve"> concernant les dispositions de la loi dite ALUR et notamment son article 136 qui stipule que « le transfert de compétence porte sur les PLU et les cartes communales ». </w:t>
      </w:r>
      <w:proofErr w:type="spellStart"/>
      <w:r w:rsidRPr="00051363">
        <w:rPr>
          <w:sz w:val="24"/>
        </w:rPr>
        <w:t>Briance</w:t>
      </w:r>
      <w:proofErr w:type="spellEnd"/>
      <w:r w:rsidRPr="00051363">
        <w:rPr>
          <w:sz w:val="24"/>
        </w:rPr>
        <w:t xml:space="preserve"> </w:t>
      </w:r>
      <w:proofErr w:type="spellStart"/>
      <w:r w:rsidRPr="00051363">
        <w:rPr>
          <w:sz w:val="24"/>
        </w:rPr>
        <w:t>Combade</w:t>
      </w:r>
      <w:proofErr w:type="spellEnd"/>
      <w:r w:rsidRPr="00051363">
        <w:rPr>
          <w:sz w:val="24"/>
        </w:rPr>
        <w:t xml:space="preserve"> souhaiterait mettre en place un PLUI suite à la demande de deux communes membres dont le PLU arrive à échéance. </w:t>
      </w:r>
    </w:p>
    <w:p w:rsidR="006B1A3D" w:rsidRPr="00051363" w:rsidRDefault="006B1A3D" w:rsidP="00051363">
      <w:pPr>
        <w:jc w:val="both"/>
        <w:rPr>
          <w:sz w:val="24"/>
        </w:rPr>
      </w:pPr>
      <w:r w:rsidRPr="00051363">
        <w:rPr>
          <w:sz w:val="24"/>
        </w:rPr>
        <w:t>Sur le territoire communautaire, deux communes sont en PLU, une en carte communale et les sept autres en RNU.</w:t>
      </w:r>
    </w:p>
    <w:p w:rsidR="00DE572C" w:rsidRDefault="006B1A3D" w:rsidP="00051363">
      <w:pPr>
        <w:jc w:val="both"/>
        <w:rPr>
          <w:sz w:val="24"/>
        </w:rPr>
      </w:pPr>
      <w:r w:rsidRPr="00051363">
        <w:rPr>
          <w:sz w:val="24"/>
        </w:rPr>
        <w:t>Pour Mr le maire, le point positif serait une unification du territoire intercommunal ; le point n</w:t>
      </w:r>
      <w:r w:rsidR="007F441E">
        <w:rPr>
          <w:sz w:val="24"/>
        </w:rPr>
        <w:t>égatif serait une perte de la maî</w:t>
      </w:r>
      <w:r w:rsidRPr="00051363">
        <w:rPr>
          <w:sz w:val="24"/>
        </w:rPr>
        <w:t>trise du territoire communal car la commission, réunissant une dizaine de personne</w:t>
      </w:r>
      <w:r w:rsidR="007F441E">
        <w:rPr>
          <w:sz w:val="24"/>
        </w:rPr>
        <w:t>s</w:t>
      </w:r>
      <w:r w:rsidRPr="00051363">
        <w:rPr>
          <w:sz w:val="24"/>
        </w:rPr>
        <w:t xml:space="preserve"> ne devrait compter qu’un membre du conseil municipal. De plus, la communauté de communes a déjà beaucoup à faire</w:t>
      </w:r>
      <w:r w:rsidR="00051363" w:rsidRPr="00051363">
        <w:rPr>
          <w:sz w:val="24"/>
        </w:rPr>
        <w:t xml:space="preserve"> avec le transfert </w:t>
      </w:r>
      <w:r w:rsidR="00051363">
        <w:rPr>
          <w:sz w:val="24"/>
        </w:rPr>
        <w:t>des compétences eau et assainissement et probablement voirie</w:t>
      </w:r>
      <w:r w:rsidR="00DE572C">
        <w:rPr>
          <w:sz w:val="24"/>
        </w:rPr>
        <w:t xml:space="preserve"> dans les trois années à venir.</w:t>
      </w:r>
    </w:p>
    <w:p w:rsidR="006B1A3D" w:rsidRDefault="006B1A3D" w:rsidP="00051363">
      <w:pPr>
        <w:jc w:val="both"/>
        <w:rPr>
          <w:sz w:val="24"/>
        </w:rPr>
      </w:pPr>
    </w:p>
    <w:p w:rsidR="00DE572C" w:rsidRDefault="00DE572C" w:rsidP="00051363">
      <w:pPr>
        <w:jc w:val="both"/>
        <w:rPr>
          <w:sz w:val="24"/>
        </w:rPr>
      </w:pPr>
      <w:r>
        <w:rPr>
          <w:sz w:val="24"/>
        </w:rPr>
        <w:t>Après avoir voté à bulletin secret, le conseil municipal par 9 voix contre et 2 abstentions</w:t>
      </w:r>
      <w:r w:rsidR="007F441E">
        <w:rPr>
          <w:sz w:val="24"/>
        </w:rPr>
        <w:t>,</w:t>
      </w:r>
      <w:r>
        <w:rPr>
          <w:sz w:val="24"/>
        </w:rPr>
        <w:t xml:space="preserve"> refuse </w:t>
      </w: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mise en place d’un PLUI.</w:t>
      </w:r>
    </w:p>
    <w:p w:rsidR="00E71873" w:rsidRPr="00051363" w:rsidRDefault="00E71873" w:rsidP="00051363">
      <w:pPr>
        <w:jc w:val="both"/>
        <w:rPr>
          <w:sz w:val="24"/>
        </w:rPr>
      </w:pPr>
    </w:p>
    <w:p w:rsidR="00E71873" w:rsidRPr="006B1A3D" w:rsidRDefault="00E71873" w:rsidP="00E71873">
      <w:pPr>
        <w:tabs>
          <w:tab w:val="left" w:pos="851"/>
        </w:tabs>
        <w:spacing w:after="160" w:line="252" w:lineRule="auto"/>
        <w:ind w:right="567"/>
        <w:jc w:val="both"/>
        <w:rPr>
          <w:rFonts w:eastAsiaTheme="minorHAnsi"/>
          <w:b/>
          <w:color w:val="3333FF"/>
          <w:sz w:val="24"/>
          <w:szCs w:val="24"/>
          <w:lang w:eastAsia="en-US"/>
        </w:rPr>
      </w:pPr>
      <w:r>
        <w:rPr>
          <w:rFonts w:eastAsiaTheme="minorHAnsi"/>
          <w:b/>
          <w:color w:val="3333FF"/>
          <w:sz w:val="24"/>
          <w:szCs w:val="24"/>
          <w:lang w:eastAsia="en-US"/>
        </w:rPr>
        <w:t>DCM –OUVERTURE DE CREDIT</w:t>
      </w:r>
    </w:p>
    <w:p w:rsidR="006B1A3D" w:rsidRDefault="00E71873" w:rsidP="00931935">
      <w:pPr>
        <w:jc w:val="both"/>
        <w:rPr>
          <w:sz w:val="24"/>
        </w:rPr>
      </w:pPr>
      <w:r w:rsidRPr="00E14781">
        <w:rPr>
          <w:sz w:val="24"/>
        </w:rPr>
        <w:t xml:space="preserve">Des travaux </w:t>
      </w:r>
      <w:r w:rsidR="00E14781">
        <w:rPr>
          <w:sz w:val="24"/>
        </w:rPr>
        <w:t xml:space="preserve">de sécurisation sont prévus </w:t>
      </w:r>
      <w:r w:rsidR="009F15C6">
        <w:rPr>
          <w:sz w:val="24"/>
        </w:rPr>
        <w:t>sur l’éclairage public aux Lieu</w:t>
      </w:r>
      <w:r w:rsidR="007F441E">
        <w:rPr>
          <w:sz w:val="24"/>
        </w:rPr>
        <w:t>x-</w:t>
      </w:r>
      <w:r w:rsidR="009F15C6">
        <w:rPr>
          <w:sz w:val="24"/>
        </w:rPr>
        <w:t xml:space="preserve">dits </w:t>
      </w:r>
      <w:proofErr w:type="spellStart"/>
      <w:r w:rsidR="009F15C6">
        <w:rPr>
          <w:sz w:val="24"/>
        </w:rPr>
        <w:t>Beaubiat</w:t>
      </w:r>
      <w:proofErr w:type="spellEnd"/>
      <w:r w:rsidR="009F15C6">
        <w:rPr>
          <w:sz w:val="24"/>
        </w:rPr>
        <w:t xml:space="preserve"> et Les 4 Chemins ; il convient d’ouvrir les crédits suivants :</w:t>
      </w:r>
    </w:p>
    <w:p w:rsidR="00931935" w:rsidRPr="00931935" w:rsidRDefault="00931935" w:rsidP="00931935">
      <w:pPr>
        <w:tabs>
          <w:tab w:val="left" w:pos="3969"/>
          <w:tab w:val="left" w:pos="6237"/>
        </w:tabs>
        <w:ind w:left="720" w:right="-284"/>
        <w:jc w:val="both"/>
        <w:rPr>
          <w:sz w:val="24"/>
          <w:szCs w:val="24"/>
        </w:rPr>
      </w:pPr>
    </w:p>
    <w:p w:rsidR="00931935" w:rsidRPr="00931935" w:rsidRDefault="00931935" w:rsidP="00931935">
      <w:pPr>
        <w:tabs>
          <w:tab w:val="left" w:pos="3969"/>
          <w:tab w:val="left" w:pos="6237"/>
        </w:tabs>
        <w:ind w:left="720" w:right="-284"/>
        <w:jc w:val="both"/>
        <w:rPr>
          <w:sz w:val="24"/>
          <w:szCs w:val="24"/>
        </w:rPr>
      </w:pPr>
      <w:r w:rsidRPr="00931935">
        <w:rPr>
          <w:sz w:val="24"/>
          <w:szCs w:val="24"/>
        </w:rPr>
        <w:t>Section d’investissement dépenses :</w:t>
      </w:r>
    </w:p>
    <w:p w:rsidR="00931935" w:rsidRPr="00931935" w:rsidRDefault="00931935" w:rsidP="00931935">
      <w:pPr>
        <w:tabs>
          <w:tab w:val="left" w:pos="3969"/>
          <w:tab w:val="left" w:pos="6237"/>
        </w:tabs>
        <w:ind w:left="720" w:right="-284"/>
        <w:jc w:val="both"/>
        <w:rPr>
          <w:sz w:val="24"/>
          <w:szCs w:val="24"/>
        </w:rPr>
      </w:pPr>
      <w:r w:rsidRPr="00931935">
        <w:rPr>
          <w:sz w:val="24"/>
          <w:szCs w:val="24"/>
        </w:rPr>
        <w:t>Article 2315 op 056 :</w:t>
      </w:r>
      <w:r w:rsidRPr="00931935">
        <w:rPr>
          <w:sz w:val="24"/>
          <w:szCs w:val="24"/>
        </w:rPr>
        <w:tab/>
      </w:r>
      <w:r w:rsidRPr="00931935">
        <w:rPr>
          <w:sz w:val="24"/>
          <w:szCs w:val="24"/>
        </w:rPr>
        <w:tab/>
        <w:t>+11 190.00€</w:t>
      </w:r>
    </w:p>
    <w:p w:rsidR="00931935" w:rsidRPr="00931935" w:rsidRDefault="00931935" w:rsidP="00931935">
      <w:pPr>
        <w:tabs>
          <w:tab w:val="left" w:pos="3402"/>
          <w:tab w:val="left" w:pos="6237"/>
        </w:tabs>
        <w:ind w:left="720" w:right="-284"/>
        <w:jc w:val="both"/>
        <w:rPr>
          <w:sz w:val="24"/>
          <w:szCs w:val="24"/>
        </w:rPr>
      </w:pPr>
      <w:r w:rsidRPr="00931935">
        <w:rPr>
          <w:sz w:val="24"/>
          <w:szCs w:val="24"/>
        </w:rPr>
        <w:tab/>
      </w:r>
      <w:proofErr w:type="gramStart"/>
      <w:r w:rsidRPr="00931935">
        <w:rPr>
          <w:sz w:val="24"/>
          <w:szCs w:val="24"/>
        </w:rPr>
        <w:t>recettes</w:t>
      </w:r>
      <w:proofErr w:type="gramEnd"/>
    </w:p>
    <w:p w:rsidR="00931935" w:rsidRDefault="00931935" w:rsidP="00931935">
      <w:pPr>
        <w:tabs>
          <w:tab w:val="left" w:pos="3969"/>
          <w:tab w:val="left" w:pos="6237"/>
        </w:tabs>
        <w:ind w:left="720" w:right="-284"/>
        <w:jc w:val="both"/>
        <w:rPr>
          <w:sz w:val="24"/>
          <w:szCs w:val="24"/>
        </w:rPr>
      </w:pPr>
      <w:r w:rsidRPr="00931935">
        <w:rPr>
          <w:sz w:val="24"/>
          <w:szCs w:val="24"/>
        </w:rPr>
        <w:t>Article 1325 :</w:t>
      </w:r>
      <w:r w:rsidRPr="00931935">
        <w:rPr>
          <w:sz w:val="24"/>
          <w:szCs w:val="24"/>
        </w:rPr>
        <w:tab/>
      </w:r>
      <w:r w:rsidRPr="00931935">
        <w:rPr>
          <w:sz w:val="24"/>
          <w:szCs w:val="24"/>
        </w:rPr>
        <w:tab/>
        <w:t>+11 190.00€</w:t>
      </w:r>
    </w:p>
    <w:p w:rsidR="00931935" w:rsidRDefault="00931935" w:rsidP="00931935">
      <w:pPr>
        <w:tabs>
          <w:tab w:val="left" w:pos="3969"/>
          <w:tab w:val="left" w:pos="6237"/>
        </w:tabs>
        <w:ind w:left="720" w:right="-284"/>
        <w:jc w:val="both"/>
        <w:rPr>
          <w:sz w:val="24"/>
          <w:szCs w:val="24"/>
        </w:rPr>
      </w:pPr>
    </w:p>
    <w:p w:rsidR="00931935" w:rsidRPr="00931935" w:rsidRDefault="00931935" w:rsidP="00931935">
      <w:pPr>
        <w:tabs>
          <w:tab w:val="left" w:pos="3969"/>
          <w:tab w:val="left" w:pos="6237"/>
        </w:tabs>
        <w:ind w:left="720" w:right="-284"/>
        <w:jc w:val="both"/>
        <w:rPr>
          <w:sz w:val="24"/>
          <w:szCs w:val="24"/>
        </w:rPr>
      </w:pPr>
      <w:r w:rsidRPr="00931935">
        <w:rPr>
          <w:sz w:val="24"/>
          <w:szCs w:val="24"/>
        </w:rPr>
        <w:t>Section de fonctionnement dépenses :</w:t>
      </w:r>
    </w:p>
    <w:p w:rsidR="00931935" w:rsidRPr="00931935" w:rsidRDefault="00931935" w:rsidP="00931935">
      <w:pPr>
        <w:tabs>
          <w:tab w:val="left" w:pos="3969"/>
          <w:tab w:val="left" w:pos="6237"/>
        </w:tabs>
        <w:ind w:left="720" w:right="-284"/>
        <w:jc w:val="both"/>
        <w:rPr>
          <w:sz w:val="24"/>
          <w:szCs w:val="24"/>
        </w:rPr>
      </w:pPr>
      <w:r w:rsidRPr="00931935">
        <w:rPr>
          <w:sz w:val="24"/>
          <w:szCs w:val="24"/>
        </w:rPr>
        <w:t>Article 66111 :</w:t>
      </w:r>
      <w:r w:rsidRPr="00931935">
        <w:rPr>
          <w:sz w:val="24"/>
          <w:szCs w:val="24"/>
        </w:rPr>
        <w:tab/>
      </w:r>
      <w:r w:rsidRPr="00931935">
        <w:rPr>
          <w:sz w:val="24"/>
          <w:szCs w:val="24"/>
        </w:rPr>
        <w:tab/>
        <w:t>+1 500.00€</w:t>
      </w:r>
    </w:p>
    <w:p w:rsidR="00931935" w:rsidRPr="00931935" w:rsidRDefault="00931935" w:rsidP="00931935">
      <w:pPr>
        <w:tabs>
          <w:tab w:val="left" w:pos="3969"/>
          <w:tab w:val="left" w:pos="6237"/>
        </w:tabs>
        <w:ind w:left="720" w:right="-284"/>
        <w:jc w:val="both"/>
        <w:rPr>
          <w:sz w:val="24"/>
          <w:szCs w:val="24"/>
        </w:rPr>
      </w:pPr>
      <w:r w:rsidRPr="00931935">
        <w:rPr>
          <w:sz w:val="24"/>
          <w:szCs w:val="24"/>
        </w:rPr>
        <w:t>Article 6184 :</w:t>
      </w:r>
      <w:r w:rsidRPr="00931935">
        <w:rPr>
          <w:sz w:val="24"/>
          <w:szCs w:val="24"/>
        </w:rPr>
        <w:tab/>
      </w:r>
      <w:r w:rsidRPr="00931935">
        <w:rPr>
          <w:sz w:val="24"/>
          <w:szCs w:val="24"/>
        </w:rPr>
        <w:tab/>
        <w:t>- 1 500.00€</w:t>
      </w:r>
    </w:p>
    <w:p w:rsidR="00931935" w:rsidRPr="00931935" w:rsidRDefault="00931935" w:rsidP="00931935">
      <w:pPr>
        <w:tabs>
          <w:tab w:val="left" w:pos="3969"/>
          <w:tab w:val="left" w:pos="6237"/>
        </w:tabs>
        <w:ind w:left="720" w:right="-284"/>
        <w:jc w:val="both"/>
        <w:rPr>
          <w:sz w:val="24"/>
          <w:szCs w:val="24"/>
        </w:rPr>
      </w:pPr>
    </w:p>
    <w:p w:rsidR="00931935" w:rsidRPr="00931935" w:rsidRDefault="00931935" w:rsidP="00931935">
      <w:pPr>
        <w:tabs>
          <w:tab w:val="left" w:pos="0"/>
        </w:tabs>
        <w:jc w:val="both"/>
        <w:rPr>
          <w:rFonts w:ascii="Denmark" w:hAnsi="Denmark"/>
          <w:sz w:val="24"/>
          <w:szCs w:val="24"/>
        </w:rPr>
      </w:pPr>
      <w:r w:rsidRPr="00931935">
        <w:rPr>
          <w:rFonts w:ascii="Denmark" w:hAnsi="Denmark"/>
          <w:sz w:val="24"/>
          <w:szCs w:val="24"/>
        </w:rPr>
        <w:t>Le Conseil municipal, à l’unanimité des membres présents, décide d’ouvrir les crédits tels que précités.</w:t>
      </w:r>
    </w:p>
    <w:p w:rsidR="00931935" w:rsidRDefault="00931935" w:rsidP="00931935">
      <w:pPr>
        <w:jc w:val="both"/>
        <w:rPr>
          <w:sz w:val="24"/>
        </w:rPr>
      </w:pPr>
    </w:p>
    <w:p w:rsidR="00931935" w:rsidRPr="006B1A3D" w:rsidRDefault="00931935" w:rsidP="00931935">
      <w:pPr>
        <w:tabs>
          <w:tab w:val="left" w:pos="851"/>
        </w:tabs>
        <w:spacing w:after="160" w:line="252" w:lineRule="auto"/>
        <w:ind w:right="567"/>
        <w:jc w:val="both"/>
        <w:rPr>
          <w:rFonts w:eastAsiaTheme="minorHAnsi"/>
          <w:b/>
          <w:color w:val="3333FF"/>
          <w:sz w:val="24"/>
          <w:szCs w:val="24"/>
          <w:lang w:eastAsia="en-US"/>
        </w:rPr>
      </w:pPr>
      <w:r>
        <w:rPr>
          <w:rFonts w:eastAsiaTheme="minorHAnsi"/>
          <w:b/>
          <w:color w:val="3333FF"/>
          <w:sz w:val="24"/>
          <w:szCs w:val="24"/>
          <w:lang w:eastAsia="en-US"/>
        </w:rPr>
        <w:t>CAUTION CENTRE ANTOINE BLONDIN</w:t>
      </w:r>
    </w:p>
    <w:p w:rsidR="00931935" w:rsidRDefault="00931935" w:rsidP="00931935">
      <w:pPr>
        <w:jc w:val="both"/>
        <w:rPr>
          <w:sz w:val="24"/>
        </w:rPr>
      </w:pPr>
      <w:r>
        <w:rPr>
          <w:sz w:val="24"/>
        </w:rPr>
        <w:t>Mr le maire propose d’instaurer un système de caution pour la location des salles centre Antoine blondin. Il propose que le montant de la caution soit égal au tarif de la location.</w:t>
      </w:r>
    </w:p>
    <w:p w:rsidR="00931935" w:rsidRDefault="00931935" w:rsidP="00931935">
      <w:pPr>
        <w:jc w:val="both"/>
        <w:rPr>
          <w:sz w:val="24"/>
        </w:rPr>
      </w:pPr>
      <w:r>
        <w:rPr>
          <w:sz w:val="24"/>
        </w:rPr>
        <w:t>Concernant les particuliers, le chèque sera rendu après un état des lieux.</w:t>
      </w:r>
    </w:p>
    <w:p w:rsidR="00931935" w:rsidRDefault="00931935" w:rsidP="00931935">
      <w:pPr>
        <w:jc w:val="both"/>
        <w:rPr>
          <w:sz w:val="24"/>
        </w:rPr>
      </w:pPr>
      <w:r>
        <w:rPr>
          <w:sz w:val="24"/>
        </w:rPr>
        <w:t>Pour les associations, elles déposeront un chèque de 220€ dans les quinze jours précédant le 1</w:t>
      </w:r>
      <w:r w:rsidRPr="00931935">
        <w:rPr>
          <w:sz w:val="24"/>
          <w:vertAlign w:val="superscript"/>
        </w:rPr>
        <w:t>er</w:t>
      </w:r>
      <w:r>
        <w:rPr>
          <w:sz w:val="24"/>
        </w:rPr>
        <w:t xml:space="preserve"> janvier et le 1</w:t>
      </w:r>
      <w:r w:rsidRPr="00931935">
        <w:rPr>
          <w:sz w:val="24"/>
          <w:vertAlign w:val="superscript"/>
        </w:rPr>
        <w:t>er</w:t>
      </w:r>
      <w:r>
        <w:rPr>
          <w:sz w:val="24"/>
        </w:rPr>
        <w:t xml:space="preserve"> juillet de l’année en cours ; ces chèques seront conservés 6 mois à la trésorerie de Châteauneuf la Forêt.</w:t>
      </w:r>
    </w:p>
    <w:p w:rsidR="00931935" w:rsidRDefault="00931935" w:rsidP="00931935">
      <w:pPr>
        <w:jc w:val="both"/>
        <w:rPr>
          <w:sz w:val="24"/>
        </w:rPr>
      </w:pPr>
      <w:r>
        <w:rPr>
          <w:sz w:val="24"/>
        </w:rPr>
        <w:t>Le conseil municipal adopte ce principe, à l’unanimité des membres présents, à compter du 1</w:t>
      </w:r>
      <w:r w:rsidRPr="00931935">
        <w:rPr>
          <w:sz w:val="24"/>
          <w:vertAlign w:val="superscript"/>
        </w:rPr>
        <w:t>er</w:t>
      </w:r>
      <w:r>
        <w:rPr>
          <w:sz w:val="24"/>
        </w:rPr>
        <w:t xml:space="preserve"> janvier 2017.</w:t>
      </w:r>
    </w:p>
    <w:p w:rsidR="009B5DE4" w:rsidRDefault="009B5DE4" w:rsidP="00931935">
      <w:pPr>
        <w:jc w:val="both"/>
        <w:rPr>
          <w:sz w:val="24"/>
        </w:rPr>
      </w:pPr>
    </w:p>
    <w:p w:rsidR="009B5DE4" w:rsidRPr="006B1A3D" w:rsidRDefault="009B5DE4" w:rsidP="009B5DE4">
      <w:pPr>
        <w:tabs>
          <w:tab w:val="left" w:pos="851"/>
        </w:tabs>
        <w:spacing w:after="160" w:line="252" w:lineRule="auto"/>
        <w:ind w:right="567"/>
        <w:jc w:val="both"/>
        <w:rPr>
          <w:rFonts w:eastAsiaTheme="minorHAnsi"/>
          <w:b/>
          <w:color w:val="3333FF"/>
          <w:sz w:val="24"/>
          <w:szCs w:val="24"/>
          <w:lang w:eastAsia="en-US"/>
        </w:rPr>
      </w:pPr>
      <w:r>
        <w:rPr>
          <w:rFonts w:eastAsiaTheme="minorHAnsi"/>
          <w:b/>
          <w:color w:val="3333FF"/>
          <w:sz w:val="24"/>
          <w:szCs w:val="24"/>
          <w:lang w:eastAsia="en-US"/>
        </w:rPr>
        <w:t>CONVENTION SYDED</w:t>
      </w:r>
    </w:p>
    <w:p w:rsidR="002E19C2" w:rsidRPr="002E19C2" w:rsidRDefault="002E19C2" w:rsidP="002E19C2">
      <w:pPr>
        <w:tabs>
          <w:tab w:val="left" w:pos="0"/>
        </w:tabs>
        <w:jc w:val="both"/>
        <w:rPr>
          <w:sz w:val="24"/>
          <w:szCs w:val="24"/>
        </w:rPr>
      </w:pPr>
      <w:r w:rsidRPr="002E19C2">
        <w:rPr>
          <w:bCs/>
          <w:sz w:val="24"/>
          <w:szCs w:val="24"/>
        </w:rPr>
        <w:t>Monsieur la maire donne lecture de la convention</w:t>
      </w:r>
      <w:r>
        <w:rPr>
          <w:bCs/>
          <w:sz w:val="24"/>
          <w:szCs w:val="24"/>
        </w:rPr>
        <w:t xml:space="preserve"> d’occupation </w:t>
      </w:r>
      <w:r w:rsidRPr="002E19C2">
        <w:rPr>
          <w:bCs/>
          <w:sz w:val="24"/>
          <w:szCs w:val="24"/>
        </w:rPr>
        <w:t>temporaire du domaine public de container de collecte des textiles, linge de maison et chaussures usagés.</w:t>
      </w:r>
    </w:p>
    <w:p w:rsidR="002E19C2" w:rsidRPr="002E19C2" w:rsidRDefault="002E19C2" w:rsidP="002E19C2">
      <w:pPr>
        <w:tabs>
          <w:tab w:val="left" w:pos="3969"/>
          <w:tab w:val="left" w:pos="6237"/>
        </w:tabs>
        <w:ind w:left="720" w:right="-284"/>
        <w:jc w:val="both"/>
        <w:rPr>
          <w:sz w:val="24"/>
          <w:szCs w:val="24"/>
        </w:rPr>
      </w:pPr>
      <w:r w:rsidRPr="002E19C2">
        <w:rPr>
          <w:sz w:val="24"/>
          <w:szCs w:val="24"/>
        </w:rPr>
        <w:t xml:space="preserve"> </w:t>
      </w:r>
    </w:p>
    <w:p w:rsidR="009B5DE4" w:rsidRDefault="002E19C2" w:rsidP="002E19C2">
      <w:pPr>
        <w:jc w:val="both"/>
        <w:rPr>
          <w:rFonts w:ascii="Denmark" w:hAnsi="Denmark"/>
          <w:sz w:val="24"/>
          <w:szCs w:val="24"/>
        </w:rPr>
      </w:pPr>
      <w:r w:rsidRPr="002E19C2">
        <w:rPr>
          <w:rFonts w:ascii="Denmark" w:hAnsi="Denmark"/>
          <w:sz w:val="24"/>
          <w:szCs w:val="24"/>
        </w:rPr>
        <w:t>Le Conseil municipal, à l’unanimité des membres présents, autorise Mr le maire à signer la dite</w:t>
      </w:r>
      <w:r w:rsidR="007F441E">
        <w:rPr>
          <w:rFonts w:ascii="Denmark" w:hAnsi="Denmark"/>
          <w:sz w:val="24"/>
          <w:szCs w:val="24"/>
        </w:rPr>
        <w:t xml:space="preserve"> convention.</w:t>
      </w:r>
      <w:bookmarkStart w:id="0" w:name="_GoBack"/>
      <w:bookmarkEnd w:id="0"/>
    </w:p>
    <w:p w:rsidR="00CF67B2" w:rsidRDefault="00CF67B2" w:rsidP="002E19C2">
      <w:pPr>
        <w:jc w:val="both"/>
        <w:rPr>
          <w:rFonts w:ascii="Denmark" w:hAnsi="Denmark"/>
          <w:sz w:val="24"/>
          <w:szCs w:val="24"/>
        </w:rPr>
      </w:pPr>
    </w:p>
    <w:p w:rsidR="00CF67B2" w:rsidRPr="006B1A3D" w:rsidRDefault="00CF67B2" w:rsidP="00CF67B2">
      <w:pPr>
        <w:tabs>
          <w:tab w:val="left" w:pos="851"/>
        </w:tabs>
        <w:spacing w:after="160" w:line="252" w:lineRule="auto"/>
        <w:ind w:right="567"/>
        <w:jc w:val="both"/>
        <w:rPr>
          <w:rFonts w:eastAsiaTheme="minorHAnsi"/>
          <w:b/>
          <w:color w:val="3333FF"/>
          <w:sz w:val="24"/>
          <w:szCs w:val="24"/>
          <w:lang w:eastAsia="en-US"/>
        </w:rPr>
      </w:pPr>
      <w:r>
        <w:rPr>
          <w:rFonts w:eastAsiaTheme="minorHAnsi"/>
          <w:b/>
          <w:color w:val="3333FF"/>
          <w:sz w:val="24"/>
          <w:szCs w:val="24"/>
          <w:lang w:eastAsia="en-US"/>
        </w:rPr>
        <w:t>AFFAIRES DIVERSES</w:t>
      </w:r>
    </w:p>
    <w:p w:rsidR="00CF67B2" w:rsidRDefault="00CF67B2" w:rsidP="00CF67B2">
      <w:pPr>
        <w:pStyle w:val="Paragraphedeliste"/>
        <w:numPr>
          <w:ilvl w:val="0"/>
          <w:numId w:val="1"/>
        </w:numPr>
        <w:jc w:val="both"/>
        <w:rPr>
          <w:rFonts w:ascii="Denmark" w:hAnsi="Denmark"/>
          <w:sz w:val="24"/>
          <w:szCs w:val="24"/>
        </w:rPr>
      </w:pPr>
      <w:r>
        <w:rPr>
          <w:rFonts w:ascii="Denmark" w:hAnsi="Denmark"/>
          <w:sz w:val="24"/>
          <w:szCs w:val="24"/>
        </w:rPr>
        <w:t>Bascule : le coût d’une serrure à jeton est d’environ 1 800€ ; le conseil décide de maintenir le principe de venir chercher la clé à la mairie, mais puisqu’au 1</w:t>
      </w:r>
      <w:r w:rsidRPr="00CF67B2">
        <w:rPr>
          <w:rFonts w:ascii="Denmark" w:hAnsi="Denmark"/>
          <w:sz w:val="24"/>
          <w:szCs w:val="24"/>
          <w:vertAlign w:val="superscript"/>
        </w:rPr>
        <w:t>er</w:t>
      </w:r>
      <w:r>
        <w:rPr>
          <w:rFonts w:ascii="Denmark" w:hAnsi="Denmark"/>
          <w:sz w:val="24"/>
          <w:szCs w:val="24"/>
        </w:rPr>
        <w:t xml:space="preserve"> janvier 2017, un tarif unique de 5€ sera appliqué, les utilisateurs paieront avant de se servir de la bascule.</w:t>
      </w:r>
    </w:p>
    <w:p w:rsidR="00367D5C" w:rsidRDefault="00367D5C" w:rsidP="00CF67B2">
      <w:pPr>
        <w:pStyle w:val="Paragraphedeliste"/>
        <w:numPr>
          <w:ilvl w:val="0"/>
          <w:numId w:val="1"/>
        </w:numPr>
        <w:jc w:val="both"/>
        <w:rPr>
          <w:rFonts w:ascii="Denmark" w:hAnsi="Denmark"/>
          <w:sz w:val="24"/>
          <w:szCs w:val="24"/>
        </w:rPr>
      </w:pPr>
      <w:r>
        <w:rPr>
          <w:rFonts w:ascii="Denmark" w:hAnsi="Denmark"/>
          <w:sz w:val="24"/>
          <w:szCs w:val="24"/>
        </w:rPr>
        <w:t>Les vœux ont été repoussés au samedi 14 janvier 2017 à 19h ; le vendredi 13 ont lieu les vœux de la Préfecture.</w:t>
      </w:r>
    </w:p>
    <w:p w:rsidR="00367D5C" w:rsidRDefault="00367D5C" w:rsidP="00CF67B2">
      <w:pPr>
        <w:pStyle w:val="Paragraphedeliste"/>
        <w:numPr>
          <w:ilvl w:val="0"/>
          <w:numId w:val="1"/>
        </w:numPr>
        <w:jc w:val="both"/>
        <w:rPr>
          <w:rFonts w:ascii="Denmark" w:hAnsi="Denmark"/>
          <w:sz w:val="24"/>
          <w:szCs w:val="24"/>
        </w:rPr>
      </w:pPr>
      <w:r>
        <w:rPr>
          <w:rFonts w:ascii="Denmark" w:hAnsi="Denmark"/>
          <w:sz w:val="24"/>
          <w:szCs w:val="24"/>
        </w:rPr>
        <w:t xml:space="preserve">Les établissements </w:t>
      </w:r>
      <w:proofErr w:type="spellStart"/>
      <w:r>
        <w:rPr>
          <w:rFonts w:ascii="Denmark" w:hAnsi="Denmark"/>
          <w:sz w:val="24"/>
          <w:szCs w:val="24"/>
        </w:rPr>
        <w:t>Combeaudoux</w:t>
      </w:r>
      <w:proofErr w:type="spellEnd"/>
      <w:r>
        <w:rPr>
          <w:rFonts w:ascii="Denmark" w:hAnsi="Denmark"/>
          <w:sz w:val="24"/>
          <w:szCs w:val="24"/>
        </w:rPr>
        <w:t xml:space="preserve"> ont commencé à débarrasser le local rue Henri Vergnolle.</w:t>
      </w:r>
    </w:p>
    <w:p w:rsidR="00367D5C" w:rsidRDefault="00367D5C" w:rsidP="00CF67B2">
      <w:pPr>
        <w:pStyle w:val="Paragraphedeliste"/>
        <w:numPr>
          <w:ilvl w:val="0"/>
          <w:numId w:val="1"/>
        </w:numPr>
        <w:jc w:val="both"/>
        <w:rPr>
          <w:rFonts w:ascii="Denmark" w:hAnsi="Denmark"/>
          <w:sz w:val="24"/>
          <w:szCs w:val="24"/>
        </w:rPr>
      </w:pPr>
      <w:r>
        <w:rPr>
          <w:rFonts w:ascii="Denmark" w:hAnsi="Denmark"/>
          <w:sz w:val="24"/>
          <w:szCs w:val="24"/>
        </w:rPr>
        <w:t>Le chêne situé face au 3 rue des Insurgés sera coupé par les services du Conseil départemental mardi et mercredi prochain.</w:t>
      </w:r>
    </w:p>
    <w:p w:rsidR="00367D5C" w:rsidRDefault="00367D5C" w:rsidP="00367D5C">
      <w:pPr>
        <w:jc w:val="center"/>
        <w:rPr>
          <w:rFonts w:ascii="Denmark" w:hAnsi="Denmark"/>
          <w:sz w:val="24"/>
          <w:szCs w:val="24"/>
        </w:rPr>
      </w:pPr>
    </w:p>
    <w:p w:rsidR="00367D5C" w:rsidRPr="00367D5C" w:rsidRDefault="00367D5C" w:rsidP="00367D5C">
      <w:pPr>
        <w:jc w:val="center"/>
        <w:rPr>
          <w:rFonts w:ascii="Denmark" w:hAnsi="Denmark"/>
          <w:sz w:val="24"/>
          <w:szCs w:val="24"/>
        </w:rPr>
      </w:pPr>
      <w:r>
        <w:rPr>
          <w:rFonts w:ascii="Denmark" w:hAnsi="Denmark"/>
          <w:sz w:val="24"/>
          <w:szCs w:val="24"/>
        </w:rPr>
        <w:t>Séance levée à 20 h 30</w:t>
      </w:r>
    </w:p>
    <w:p w:rsidR="00CF67B2" w:rsidRPr="00E14781" w:rsidRDefault="00CF67B2" w:rsidP="002E19C2">
      <w:pPr>
        <w:jc w:val="both"/>
        <w:rPr>
          <w:sz w:val="24"/>
        </w:rPr>
      </w:pPr>
    </w:p>
    <w:sectPr w:rsidR="00CF67B2" w:rsidRPr="00E14781" w:rsidSect="00062E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mar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02A0F"/>
    <w:multiLevelType w:val="hybridMultilevel"/>
    <w:tmpl w:val="1AD242D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EF"/>
    <w:rsid w:val="00051363"/>
    <w:rsid w:val="00062E2D"/>
    <w:rsid w:val="001143F7"/>
    <w:rsid w:val="002E19C2"/>
    <w:rsid w:val="00367D5C"/>
    <w:rsid w:val="004F194B"/>
    <w:rsid w:val="005F42BF"/>
    <w:rsid w:val="006B1A3D"/>
    <w:rsid w:val="007E3EFC"/>
    <w:rsid w:val="007F441E"/>
    <w:rsid w:val="00931935"/>
    <w:rsid w:val="009B5DE4"/>
    <w:rsid w:val="009F15C6"/>
    <w:rsid w:val="00B034EF"/>
    <w:rsid w:val="00CF67B2"/>
    <w:rsid w:val="00D813D6"/>
    <w:rsid w:val="00DA6411"/>
    <w:rsid w:val="00DE572C"/>
    <w:rsid w:val="00E14781"/>
    <w:rsid w:val="00E7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16955-28EE-4EDB-B599-E8898AA1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13</cp:revision>
  <dcterms:created xsi:type="dcterms:W3CDTF">2016-12-19T14:11:00Z</dcterms:created>
  <dcterms:modified xsi:type="dcterms:W3CDTF">2017-01-04T15:10:00Z</dcterms:modified>
</cp:coreProperties>
</file>