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F4EA3" w14:textId="77777777" w:rsidR="006B0E74" w:rsidRDefault="006B0E74" w:rsidP="006B0E74">
      <w:pPr>
        <w:shd w:val="pct5" w:color="auto" w:fill="auto"/>
        <w:jc w:val="center"/>
        <w:rPr>
          <w:rFonts w:ascii="Arial" w:hAnsi="Arial"/>
          <w:b/>
          <w:sz w:val="56"/>
          <w:szCs w:val="24"/>
        </w:rPr>
      </w:pPr>
      <w:r>
        <w:rPr>
          <w:rFonts w:ascii="Arial" w:hAnsi="Arial" w:cs="Arial"/>
          <w:b/>
          <w:bCs/>
          <w:sz w:val="56"/>
          <w:szCs w:val="24"/>
        </w:rPr>
        <w:t>SEANCE DU 12 AVRIL 2019</w:t>
      </w:r>
    </w:p>
    <w:p w14:paraId="5DA88DB1" w14:textId="77777777" w:rsidR="006B0E74" w:rsidRDefault="006B0E74" w:rsidP="006B0E74">
      <w:pPr>
        <w:jc w:val="both"/>
        <w:rPr>
          <w:sz w:val="24"/>
          <w:szCs w:val="24"/>
        </w:rPr>
      </w:pPr>
    </w:p>
    <w:p w14:paraId="2650AE45" w14:textId="77777777" w:rsidR="006B0E74" w:rsidRDefault="006B0E74" w:rsidP="006B0E7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L’an deux mil dix-neuf, le 12 avril, à 20 h 00, le Conseil Municipal de la Commune de Linards, dûment convoqué, s’est réuni en session ordinaire, à la Mairie, sous la présidence de M Jean-Claude SAUTOUR, Maire.</w:t>
      </w:r>
    </w:p>
    <w:p w14:paraId="003A6749" w14:textId="77777777" w:rsidR="006B0E74" w:rsidRDefault="006B0E74" w:rsidP="006B0E74">
      <w:pPr>
        <w:jc w:val="both"/>
        <w:rPr>
          <w:rFonts w:ascii="Arial" w:hAnsi="Arial"/>
          <w:sz w:val="14"/>
          <w:szCs w:val="14"/>
        </w:rPr>
      </w:pPr>
    </w:p>
    <w:p w14:paraId="5B99034E" w14:textId="77777777" w:rsidR="006B0E74" w:rsidRDefault="006B0E74" w:rsidP="006B0E7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Date de convocation du Conseil Municipal : 08/04/2019</w:t>
      </w:r>
    </w:p>
    <w:p w14:paraId="1820B27D" w14:textId="77777777" w:rsidR="006B0E74" w:rsidRDefault="006B0E74" w:rsidP="006B0E74">
      <w:pPr>
        <w:jc w:val="both"/>
        <w:rPr>
          <w:rFonts w:ascii="Arial" w:hAnsi="Arial"/>
          <w:sz w:val="14"/>
          <w:szCs w:val="14"/>
        </w:rPr>
      </w:pPr>
    </w:p>
    <w:p w14:paraId="396C1D88" w14:textId="77777777" w:rsidR="006B0E74" w:rsidRDefault="006B0E74" w:rsidP="006B0E74">
      <w:pPr>
        <w:tabs>
          <w:tab w:val="right" w:pos="432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Nombre de conseillers en exercice : </w:t>
      </w:r>
      <w:r>
        <w:rPr>
          <w:rFonts w:ascii="Arial" w:hAnsi="Arial"/>
          <w:sz w:val="24"/>
          <w:szCs w:val="24"/>
        </w:rPr>
        <w:tab/>
        <w:t xml:space="preserve"> 14</w:t>
      </w:r>
    </w:p>
    <w:p w14:paraId="03B5C61F" w14:textId="77777777" w:rsidR="006B0E74" w:rsidRDefault="006B0E74" w:rsidP="006B0E74">
      <w:pPr>
        <w:tabs>
          <w:tab w:val="right" w:pos="432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Présents .........................................  </w:t>
      </w:r>
      <w:r>
        <w:rPr>
          <w:rFonts w:ascii="Arial" w:hAnsi="Arial"/>
          <w:sz w:val="24"/>
          <w:szCs w:val="24"/>
        </w:rPr>
        <w:tab/>
        <w:t xml:space="preserve"> 10</w:t>
      </w:r>
    </w:p>
    <w:p w14:paraId="6F7E5353" w14:textId="77777777" w:rsidR="006B0E74" w:rsidRDefault="006B0E74" w:rsidP="006B0E74">
      <w:pPr>
        <w:tabs>
          <w:tab w:val="right" w:pos="432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Votants ..........................................   </w:t>
      </w:r>
      <w:r>
        <w:rPr>
          <w:rFonts w:ascii="Arial" w:hAnsi="Arial"/>
          <w:sz w:val="24"/>
          <w:szCs w:val="24"/>
        </w:rPr>
        <w:tab/>
        <w:t xml:space="preserve"> 11</w:t>
      </w:r>
    </w:p>
    <w:p w14:paraId="5C4F7C9B" w14:textId="77777777" w:rsidR="006B0E74" w:rsidRDefault="006B0E74" w:rsidP="006B0E74">
      <w:pPr>
        <w:tabs>
          <w:tab w:val="right" w:pos="4320"/>
        </w:tabs>
        <w:jc w:val="both"/>
        <w:rPr>
          <w:rFonts w:ascii="Arial" w:hAnsi="Arial"/>
          <w:szCs w:val="24"/>
        </w:rPr>
      </w:pPr>
    </w:p>
    <w:p w14:paraId="706C1E0C" w14:textId="77777777" w:rsidR="006B0E74" w:rsidRDefault="006B0E74" w:rsidP="006B0E74">
      <w:pPr>
        <w:tabs>
          <w:tab w:val="right" w:pos="1049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Présents : Mrs et Mmes. SAUTOUR, HEUZARD, CHAPUT, VILLENEUVE-LAMOUREUX, BELLIER, NANOT, LEPETIT, LAUCOURNET, TAURON, CHALARD.</w:t>
      </w:r>
    </w:p>
    <w:p w14:paraId="7EC9A718" w14:textId="77777777" w:rsidR="006B0E74" w:rsidRDefault="006B0E74" w:rsidP="006B0E74">
      <w:pPr>
        <w:tabs>
          <w:tab w:val="right" w:pos="1049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Secrétaire de séance : Mme HEUZARD</w:t>
      </w:r>
    </w:p>
    <w:p w14:paraId="191C43EC" w14:textId="77777777" w:rsidR="006B0E74" w:rsidRDefault="006B0E74" w:rsidP="006B0E74">
      <w:pPr>
        <w:tabs>
          <w:tab w:val="right" w:pos="1049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Mr Guy CHOLET a donné procuration à Mr Denis TAURON</w:t>
      </w:r>
    </w:p>
    <w:p w14:paraId="6C66867B" w14:textId="77777777" w:rsidR="006B0E74" w:rsidRDefault="006B0E74" w:rsidP="006B0E74">
      <w:pPr>
        <w:spacing w:line="252" w:lineRule="auto"/>
        <w:jc w:val="both"/>
        <w:rPr>
          <w:rFonts w:eastAsiaTheme="minorHAnsi"/>
          <w:bCs/>
          <w:sz w:val="10"/>
          <w:szCs w:val="24"/>
          <w:lang w:eastAsia="en-US"/>
        </w:rPr>
      </w:pPr>
    </w:p>
    <w:p w14:paraId="3441FD0B" w14:textId="77777777" w:rsidR="006B0E74" w:rsidRDefault="006B0E74" w:rsidP="006B0E74">
      <w:pPr>
        <w:ind w:right="567"/>
        <w:jc w:val="both"/>
        <w:rPr>
          <w:b/>
          <w:bCs/>
          <w:color w:val="0000FF"/>
          <w:sz w:val="28"/>
          <w:szCs w:val="24"/>
        </w:rPr>
      </w:pPr>
      <w:bookmarkStart w:id="0" w:name="_Hlk3898147"/>
      <w:r>
        <w:rPr>
          <w:b/>
          <w:bCs/>
          <w:color w:val="0000FF"/>
          <w:sz w:val="28"/>
          <w:szCs w:val="24"/>
        </w:rPr>
        <w:t>APPROBATION COMPTE RENDU DU 27 MARS 2019</w:t>
      </w:r>
    </w:p>
    <w:bookmarkEnd w:id="0"/>
    <w:p w14:paraId="62955940" w14:textId="77777777" w:rsidR="006B0E74" w:rsidRDefault="006B0E74" w:rsidP="006B0E74">
      <w:pPr>
        <w:ind w:right="567"/>
        <w:contextualSpacing/>
        <w:jc w:val="both"/>
        <w:rPr>
          <w:sz w:val="10"/>
          <w:szCs w:val="10"/>
        </w:rPr>
      </w:pPr>
    </w:p>
    <w:p w14:paraId="168DC651" w14:textId="77777777" w:rsidR="006B0E74" w:rsidRDefault="006B0E74" w:rsidP="006B0E74">
      <w:pPr>
        <w:ind w:right="567"/>
        <w:contextualSpacing/>
        <w:jc w:val="both"/>
      </w:pPr>
      <w:r>
        <w:t>Monsieur le Maire donne lecture du compte rendu de la réunion du 27 mars 2019.</w:t>
      </w:r>
    </w:p>
    <w:p w14:paraId="57FDD1A3" w14:textId="77777777" w:rsidR="006B0E74" w:rsidRDefault="006B0E74" w:rsidP="006B0E74">
      <w:pPr>
        <w:ind w:right="567"/>
        <w:contextualSpacing/>
        <w:jc w:val="both"/>
      </w:pPr>
      <w:r>
        <w:t>Le conseil municipal approuve à l’unanimité des membres présents ledit compte rendu.</w:t>
      </w:r>
    </w:p>
    <w:p w14:paraId="3F604D9B" w14:textId="77777777" w:rsidR="006B0E74" w:rsidRDefault="006B0E74" w:rsidP="006B0E74">
      <w:pPr>
        <w:ind w:right="567"/>
        <w:contextualSpacing/>
        <w:jc w:val="both"/>
      </w:pPr>
    </w:p>
    <w:p w14:paraId="6C8E02A8" w14:textId="77777777" w:rsidR="006B0E74" w:rsidRDefault="006B0E74" w:rsidP="006B0E74">
      <w:pPr>
        <w:rPr>
          <w:b/>
          <w:bCs/>
          <w:color w:val="0000FF"/>
          <w:sz w:val="28"/>
          <w:szCs w:val="24"/>
        </w:rPr>
      </w:pPr>
      <w:r>
        <w:rPr>
          <w:b/>
          <w:bCs/>
          <w:color w:val="0000FF"/>
          <w:sz w:val="28"/>
          <w:szCs w:val="24"/>
        </w:rPr>
        <w:t>TAUX IMPOSITION 2019</w:t>
      </w:r>
    </w:p>
    <w:p w14:paraId="1F08CE96" w14:textId="77777777" w:rsidR="006B0E74" w:rsidRPr="00E25F91" w:rsidRDefault="006B0E74" w:rsidP="006B0E74">
      <w:pPr>
        <w:rPr>
          <w:b/>
          <w:bCs/>
          <w:szCs w:val="18"/>
        </w:rPr>
      </w:pPr>
    </w:p>
    <w:p w14:paraId="2FEA052B" w14:textId="77777777" w:rsidR="006B0E74" w:rsidRPr="00D36C4A" w:rsidRDefault="006B0E74" w:rsidP="006B0E74">
      <w:pPr>
        <w:jc w:val="both"/>
      </w:pPr>
      <w:r w:rsidRPr="00D36C4A">
        <w:t>Après proposition de monsieur le maire de ne pas augmenter le produit attendu pour 2019, le conseil municipal, à l’unanimité, approuve la proposition et fixe comme suit le taux des trois taxes pour 2019 :</w:t>
      </w:r>
    </w:p>
    <w:p w14:paraId="3FD510B2" w14:textId="77777777" w:rsidR="006B0E74" w:rsidRPr="00D36C4A" w:rsidRDefault="006B0E74" w:rsidP="006B0E74">
      <w:pPr>
        <w:jc w:val="both"/>
      </w:pPr>
    </w:p>
    <w:p w14:paraId="6BEE60D7" w14:textId="77777777" w:rsidR="006B0E74" w:rsidRPr="00D36C4A" w:rsidRDefault="006B0E74" w:rsidP="006B0E74">
      <w:pPr>
        <w:tabs>
          <w:tab w:val="right" w:pos="5954"/>
        </w:tabs>
        <w:ind w:left="720"/>
        <w:contextualSpacing/>
        <w:jc w:val="both"/>
      </w:pPr>
      <w:r w:rsidRPr="00D36C4A">
        <w:t>Taxe d’habitation :</w:t>
      </w:r>
      <w:r w:rsidRPr="00D36C4A">
        <w:tab/>
        <w:t>16.20%</w:t>
      </w:r>
    </w:p>
    <w:p w14:paraId="330612B0" w14:textId="77777777" w:rsidR="006B0E74" w:rsidRPr="00D36C4A" w:rsidRDefault="006B0E74" w:rsidP="006B0E74">
      <w:pPr>
        <w:tabs>
          <w:tab w:val="right" w:pos="5954"/>
        </w:tabs>
        <w:ind w:left="720"/>
        <w:contextualSpacing/>
        <w:jc w:val="both"/>
      </w:pPr>
      <w:r w:rsidRPr="00D36C4A">
        <w:t>Taxe foncière (bâti) :</w:t>
      </w:r>
      <w:r w:rsidRPr="00D36C4A">
        <w:tab/>
        <w:t>19.65%</w:t>
      </w:r>
    </w:p>
    <w:p w14:paraId="0B07CA13" w14:textId="77777777" w:rsidR="006B0E74" w:rsidRPr="00D36C4A" w:rsidRDefault="006B0E74" w:rsidP="006B0E74">
      <w:pPr>
        <w:tabs>
          <w:tab w:val="right" w:pos="5954"/>
        </w:tabs>
        <w:ind w:left="720"/>
        <w:contextualSpacing/>
        <w:jc w:val="both"/>
      </w:pPr>
      <w:r w:rsidRPr="00D36C4A">
        <w:t>Taxe foncière (non bâti) :</w:t>
      </w:r>
      <w:r w:rsidRPr="00D36C4A">
        <w:tab/>
        <w:t>74.40%</w:t>
      </w:r>
    </w:p>
    <w:p w14:paraId="44DFF01A" w14:textId="77777777" w:rsidR="006B0E74" w:rsidRPr="00E25F91" w:rsidRDefault="006B0E74" w:rsidP="006B0E74">
      <w:pPr>
        <w:rPr>
          <w:b/>
          <w:bCs/>
          <w:szCs w:val="18"/>
        </w:rPr>
      </w:pPr>
    </w:p>
    <w:p w14:paraId="5E0AEDEF" w14:textId="77777777" w:rsidR="006B0E74" w:rsidRPr="00E25F91" w:rsidRDefault="006B0E74" w:rsidP="006B0E74">
      <w:pPr>
        <w:jc w:val="both"/>
        <w:rPr>
          <w:b/>
          <w:bCs/>
          <w:color w:val="0000FF"/>
          <w:sz w:val="28"/>
          <w:szCs w:val="35"/>
        </w:rPr>
      </w:pPr>
      <w:r w:rsidRPr="00E25F91">
        <w:rPr>
          <w:b/>
          <w:bCs/>
          <w:color w:val="0000FF"/>
          <w:sz w:val="28"/>
          <w:szCs w:val="35"/>
        </w:rPr>
        <w:t>AFFECTATION DES RESULTATS 201</w:t>
      </w:r>
      <w:r>
        <w:rPr>
          <w:b/>
          <w:bCs/>
          <w:color w:val="0000FF"/>
          <w:sz w:val="28"/>
          <w:szCs w:val="35"/>
        </w:rPr>
        <w:t>8</w:t>
      </w:r>
    </w:p>
    <w:p w14:paraId="6456D784" w14:textId="77777777" w:rsidR="006B0E74" w:rsidRPr="00E25F91" w:rsidRDefault="006B0E74" w:rsidP="006B0E74">
      <w:pPr>
        <w:tabs>
          <w:tab w:val="left" w:pos="0"/>
          <w:tab w:val="left" w:pos="2835"/>
          <w:tab w:val="left" w:pos="6946"/>
          <w:tab w:val="left" w:pos="7088"/>
          <w:tab w:val="right" w:pos="8222"/>
        </w:tabs>
        <w:spacing w:line="254" w:lineRule="auto"/>
        <w:jc w:val="both"/>
      </w:pPr>
      <w:r w:rsidRPr="00E25F91">
        <w:rPr>
          <w:u w:val="single"/>
        </w:rPr>
        <w:t>Budget principal</w:t>
      </w:r>
      <w:r w:rsidRPr="00E25F91">
        <w:t> :</w:t>
      </w:r>
      <w:r w:rsidRPr="00E25F91">
        <w:tab/>
        <w:t>excédent de fonctionnement reporté</w:t>
      </w:r>
      <w:r w:rsidRPr="00E25F91">
        <w:tab/>
      </w:r>
      <w:r>
        <w:t>193 666.97</w:t>
      </w:r>
      <w:r w:rsidRPr="00E25F91">
        <w:t>€</w:t>
      </w:r>
    </w:p>
    <w:p w14:paraId="7296E028" w14:textId="77777777" w:rsidR="006B0E74" w:rsidRPr="00E25F91" w:rsidRDefault="006B0E74" w:rsidP="006B0E74">
      <w:pPr>
        <w:tabs>
          <w:tab w:val="left" w:pos="567"/>
          <w:tab w:val="left" w:pos="2835"/>
          <w:tab w:val="left" w:pos="6946"/>
          <w:tab w:val="right" w:pos="8080"/>
        </w:tabs>
        <w:spacing w:line="254" w:lineRule="auto"/>
        <w:jc w:val="both"/>
      </w:pPr>
      <w:r w:rsidRPr="00E25F91">
        <w:tab/>
      </w:r>
      <w:r w:rsidRPr="00E25F91">
        <w:tab/>
      </w:r>
      <w:proofErr w:type="gramStart"/>
      <w:r w:rsidRPr="00E25F91">
        <w:t>excédent</w:t>
      </w:r>
      <w:proofErr w:type="gramEnd"/>
      <w:r w:rsidRPr="00E25F91">
        <w:t xml:space="preserve"> d’investissement reporté</w:t>
      </w:r>
      <w:r w:rsidRPr="00E25F91">
        <w:tab/>
        <w:t xml:space="preserve">  </w:t>
      </w:r>
      <w:r>
        <w:t>43 840.27</w:t>
      </w:r>
      <w:r w:rsidRPr="00E25F91">
        <w:t>€</w:t>
      </w:r>
    </w:p>
    <w:p w14:paraId="21224C61" w14:textId="77777777" w:rsidR="006B0E74" w:rsidRPr="00E25F91" w:rsidRDefault="006B0E74" w:rsidP="006B0E74">
      <w:pPr>
        <w:tabs>
          <w:tab w:val="left" w:pos="567"/>
          <w:tab w:val="left" w:pos="2835"/>
          <w:tab w:val="left" w:pos="7088"/>
          <w:tab w:val="right" w:pos="8080"/>
        </w:tabs>
        <w:spacing w:line="254" w:lineRule="auto"/>
        <w:jc w:val="both"/>
      </w:pPr>
    </w:p>
    <w:p w14:paraId="3BD8E3CE" w14:textId="77777777" w:rsidR="006B0E74" w:rsidRPr="00E25F91" w:rsidRDefault="006B0E74" w:rsidP="006B0E74">
      <w:pPr>
        <w:tabs>
          <w:tab w:val="left" w:pos="2835"/>
          <w:tab w:val="left" w:pos="7088"/>
          <w:tab w:val="right" w:pos="8080"/>
        </w:tabs>
        <w:spacing w:line="254" w:lineRule="auto"/>
        <w:jc w:val="both"/>
      </w:pPr>
      <w:r w:rsidRPr="00E25F91">
        <w:rPr>
          <w:u w:val="single"/>
        </w:rPr>
        <w:t>Budget eau</w:t>
      </w:r>
      <w:r w:rsidRPr="00E25F91">
        <w:t> :</w:t>
      </w:r>
      <w:r w:rsidRPr="00E25F91">
        <w:tab/>
        <w:t>excédent de fonctionnement reporté</w:t>
      </w:r>
      <w:r w:rsidRPr="00E25F91">
        <w:tab/>
      </w:r>
      <w:r>
        <w:t>53 182.38</w:t>
      </w:r>
      <w:r w:rsidRPr="00E25F91">
        <w:t>€</w:t>
      </w:r>
    </w:p>
    <w:p w14:paraId="0AA82304" w14:textId="77777777" w:rsidR="006B0E74" w:rsidRPr="00E25F91" w:rsidRDefault="006B0E74" w:rsidP="006B0E74">
      <w:pPr>
        <w:tabs>
          <w:tab w:val="left" w:pos="2835"/>
          <w:tab w:val="left" w:pos="7088"/>
          <w:tab w:val="right" w:pos="8080"/>
        </w:tabs>
        <w:spacing w:line="254" w:lineRule="auto"/>
        <w:jc w:val="both"/>
      </w:pPr>
      <w:r w:rsidRPr="00E25F91">
        <w:tab/>
      </w:r>
      <w:proofErr w:type="gramStart"/>
      <w:r w:rsidRPr="00E25F91">
        <w:t>excédent</w:t>
      </w:r>
      <w:proofErr w:type="gramEnd"/>
      <w:r w:rsidRPr="00E25F91">
        <w:t xml:space="preserve"> d’investissement reporté</w:t>
      </w:r>
      <w:r w:rsidRPr="00E25F91">
        <w:tab/>
      </w:r>
      <w:r>
        <w:t>87 825.90</w:t>
      </w:r>
      <w:r w:rsidRPr="00E25F91">
        <w:t>€</w:t>
      </w:r>
    </w:p>
    <w:p w14:paraId="6F54075F" w14:textId="77777777" w:rsidR="006B0E74" w:rsidRPr="00E25F91" w:rsidRDefault="006B0E74" w:rsidP="006B0E74">
      <w:pPr>
        <w:tabs>
          <w:tab w:val="left" w:pos="2835"/>
          <w:tab w:val="left" w:pos="7088"/>
        </w:tabs>
        <w:spacing w:line="254" w:lineRule="auto"/>
        <w:jc w:val="both"/>
      </w:pPr>
    </w:p>
    <w:p w14:paraId="05ABCD30" w14:textId="77777777" w:rsidR="006B0E74" w:rsidRPr="00E25F91" w:rsidRDefault="006B0E74" w:rsidP="006B0E74">
      <w:pPr>
        <w:tabs>
          <w:tab w:val="left" w:pos="2835"/>
          <w:tab w:val="left" w:pos="7088"/>
        </w:tabs>
        <w:spacing w:line="256" w:lineRule="auto"/>
        <w:jc w:val="both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</w:p>
    <w:p w14:paraId="2AEB5FB7" w14:textId="77777777" w:rsidR="006B0E74" w:rsidRPr="00E25F91" w:rsidRDefault="006B0E74" w:rsidP="006B0E74">
      <w:pPr>
        <w:spacing w:line="256" w:lineRule="auto"/>
        <w:jc w:val="both"/>
        <w:rPr>
          <w:rFonts w:eastAsiaTheme="minorHAnsi"/>
          <w:b/>
          <w:bCs/>
          <w:color w:val="0000FF"/>
          <w:sz w:val="28"/>
          <w:szCs w:val="35"/>
          <w:lang w:eastAsia="en-US"/>
        </w:rPr>
      </w:pPr>
      <w:r w:rsidRPr="00E25F91">
        <w:rPr>
          <w:rFonts w:eastAsiaTheme="minorHAnsi"/>
          <w:b/>
          <w:bCs/>
          <w:color w:val="0000FF"/>
          <w:sz w:val="28"/>
          <w:szCs w:val="35"/>
          <w:lang w:eastAsia="en-US"/>
        </w:rPr>
        <w:t>BUDGETS 201</w:t>
      </w:r>
      <w:r>
        <w:rPr>
          <w:rFonts w:eastAsiaTheme="minorHAnsi"/>
          <w:b/>
          <w:bCs/>
          <w:color w:val="0000FF"/>
          <w:sz w:val="28"/>
          <w:szCs w:val="35"/>
          <w:lang w:eastAsia="en-US"/>
        </w:rPr>
        <w:t>9</w:t>
      </w:r>
    </w:p>
    <w:p w14:paraId="22C3A894" w14:textId="77777777" w:rsidR="006B0E74" w:rsidRPr="00E25F91" w:rsidRDefault="006B0E74" w:rsidP="006B0E74">
      <w:pPr>
        <w:tabs>
          <w:tab w:val="left" w:pos="2835"/>
          <w:tab w:val="left" w:pos="7088"/>
        </w:tabs>
        <w:spacing w:line="256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</w:p>
    <w:p w14:paraId="4726F8FA" w14:textId="77777777" w:rsidR="006B0E74" w:rsidRPr="00E25F91" w:rsidRDefault="006B0E74" w:rsidP="006B0E74">
      <w:pPr>
        <w:tabs>
          <w:tab w:val="left" w:pos="2835"/>
          <w:tab w:val="left" w:pos="7088"/>
        </w:tabs>
        <w:spacing w:after="160" w:line="256" w:lineRule="auto"/>
        <w:ind w:right="567"/>
        <w:rPr>
          <w:rFonts w:eastAsiaTheme="minorHAnsi"/>
          <w:sz w:val="24"/>
          <w:szCs w:val="22"/>
          <w:lang w:eastAsia="en-US"/>
        </w:rPr>
      </w:pPr>
      <w:r w:rsidRPr="00E25F91">
        <w:rPr>
          <w:rFonts w:eastAsiaTheme="minorHAnsi"/>
          <w:sz w:val="24"/>
          <w:szCs w:val="22"/>
          <w:lang w:eastAsia="en-US"/>
        </w:rPr>
        <w:t>Monsieur le maire donne lecture des propositions budgétaires 201</w:t>
      </w:r>
      <w:r>
        <w:rPr>
          <w:rFonts w:eastAsiaTheme="minorHAnsi"/>
          <w:sz w:val="24"/>
          <w:szCs w:val="22"/>
          <w:lang w:eastAsia="en-US"/>
        </w:rPr>
        <w:t>9</w:t>
      </w:r>
      <w:r w:rsidRPr="00E25F91">
        <w:rPr>
          <w:rFonts w:eastAsiaTheme="minorHAnsi"/>
          <w:sz w:val="24"/>
          <w:szCs w:val="22"/>
          <w:lang w:eastAsia="en-US"/>
        </w:rPr>
        <w:t>.</w:t>
      </w:r>
    </w:p>
    <w:p w14:paraId="3D2A660A" w14:textId="77777777" w:rsidR="006B0E74" w:rsidRPr="00E25F91" w:rsidRDefault="006B0E74" w:rsidP="006B0E74">
      <w:pPr>
        <w:tabs>
          <w:tab w:val="left" w:pos="2835"/>
          <w:tab w:val="left" w:pos="7088"/>
        </w:tabs>
        <w:spacing w:after="240"/>
        <w:ind w:right="-142"/>
        <w:jc w:val="both"/>
        <w:rPr>
          <w:rFonts w:eastAsiaTheme="minorHAnsi"/>
          <w:sz w:val="24"/>
          <w:szCs w:val="22"/>
          <w:lang w:eastAsia="en-US"/>
        </w:rPr>
      </w:pPr>
      <w:r w:rsidRPr="00E25F91">
        <w:rPr>
          <w:rFonts w:eastAsiaTheme="minorHAnsi"/>
          <w:sz w:val="24"/>
          <w:szCs w:val="22"/>
          <w:u w:val="single"/>
          <w:lang w:eastAsia="en-US"/>
        </w:rPr>
        <w:t>Budget principal</w:t>
      </w:r>
      <w:r w:rsidRPr="00E25F91">
        <w:rPr>
          <w:rFonts w:eastAsiaTheme="minorHAnsi"/>
          <w:sz w:val="24"/>
          <w:szCs w:val="22"/>
          <w:lang w:eastAsia="en-US"/>
        </w:rPr>
        <w:t xml:space="preserve"> est voté, à l’unanimité des membres présents. Les dépenses et les recettes s’équilibrent à </w:t>
      </w:r>
      <w:r>
        <w:rPr>
          <w:rFonts w:eastAsiaTheme="minorHAnsi"/>
          <w:sz w:val="24"/>
          <w:szCs w:val="22"/>
          <w:lang w:eastAsia="en-US"/>
        </w:rPr>
        <w:t>990 928.29</w:t>
      </w:r>
      <w:r w:rsidRPr="00E25F91">
        <w:rPr>
          <w:rFonts w:eastAsiaTheme="minorHAnsi"/>
          <w:sz w:val="24"/>
          <w:szCs w:val="22"/>
          <w:lang w:eastAsia="en-US"/>
        </w:rPr>
        <w:t xml:space="preserve">€ en fonctionnement et </w:t>
      </w:r>
      <w:r>
        <w:rPr>
          <w:rFonts w:eastAsiaTheme="minorHAnsi"/>
          <w:sz w:val="24"/>
          <w:szCs w:val="22"/>
          <w:lang w:eastAsia="en-US"/>
        </w:rPr>
        <w:t>311 649.24</w:t>
      </w:r>
      <w:r w:rsidRPr="00E25F91">
        <w:rPr>
          <w:rFonts w:eastAsiaTheme="minorHAnsi"/>
          <w:sz w:val="24"/>
          <w:szCs w:val="22"/>
          <w:lang w:eastAsia="en-US"/>
        </w:rPr>
        <w:t>€ en investissement.</w:t>
      </w:r>
    </w:p>
    <w:p w14:paraId="1E995198" w14:textId="77777777" w:rsidR="006B0E74" w:rsidRPr="00E25F91" w:rsidRDefault="006B0E74" w:rsidP="006B0E74">
      <w:pPr>
        <w:tabs>
          <w:tab w:val="left" w:pos="2835"/>
          <w:tab w:val="left" w:pos="7088"/>
        </w:tabs>
        <w:spacing w:after="160" w:line="256" w:lineRule="auto"/>
        <w:ind w:right="567"/>
        <w:jc w:val="both"/>
        <w:rPr>
          <w:rFonts w:eastAsiaTheme="minorHAnsi"/>
          <w:sz w:val="24"/>
          <w:szCs w:val="22"/>
          <w:lang w:eastAsia="en-US"/>
        </w:rPr>
      </w:pPr>
      <w:r w:rsidRPr="00E25F91">
        <w:rPr>
          <w:rFonts w:eastAsiaTheme="minorHAnsi"/>
          <w:sz w:val="24"/>
          <w:szCs w:val="22"/>
          <w:u w:val="single"/>
          <w:lang w:eastAsia="en-US"/>
        </w:rPr>
        <w:t>Budget eau</w:t>
      </w:r>
      <w:r w:rsidRPr="00E25F91">
        <w:rPr>
          <w:rFonts w:eastAsiaTheme="minorHAnsi"/>
          <w:sz w:val="24"/>
          <w:szCs w:val="22"/>
          <w:lang w:eastAsia="en-US"/>
        </w:rPr>
        <w:t xml:space="preserve"> est voté à l’unanimité des membres présents. Les dépenses et les recettes s’équilibrent à </w:t>
      </w:r>
      <w:r>
        <w:rPr>
          <w:rFonts w:eastAsiaTheme="minorHAnsi"/>
          <w:sz w:val="24"/>
          <w:szCs w:val="22"/>
          <w:lang w:eastAsia="en-US"/>
        </w:rPr>
        <w:t>153 615.77</w:t>
      </w:r>
      <w:r w:rsidRPr="00E25F91">
        <w:rPr>
          <w:rFonts w:eastAsiaTheme="minorHAnsi"/>
          <w:sz w:val="24"/>
          <w:szCs w:val="22"/>
          <w:lang w:eastAsia="en-US"/>
        </w:rPr>
        <w:t xml:space="preserve">€ en fonctionnement et </w:t>
      </w:r>
      <w:r>
        <w:rPr>
          <w:rFonts w:eastAsiaTheme="minorHAnsi"/>
          <w:sz w:val="24"/>
          <w:szCs w:val="22"/>
          <w:lang w:eastAsia="en-US"/>
        </w:rPr>
        <w:t>112 798.04</w:t>
      </w:r>
      <w:r w:rsidRPr="00E25F91">
        <w:rPr>
          <w:rFonts w:eastAsiaTheme="minorHAnsi"/>
          <w:sz w:val="24"/>
          <w:szCs w:val="22"/>
          <w:lang w:eastAsia="en-US"/>
        </w:rPr>
        <w:t>€ en investissement.</w:t>
      </w:r>
    </w:p>
    <w:p w14:paraId="7ADC0464" w14:textId="77777777" w:rsidR="006B0E74" w:rsidRDefault="006B0E74" w:rsidP="006B0E74">
      <w:pPr>
        <w:ind w:right="567"/>
        <w:jc w:val="both"/>
      </w:pPr>
      <w:r w:rsidRPr="00C0791A">
        <w:t xml:space="preserve">Monsieur le maire est inquiet </w:t>
      </w:r>
      <w:r>
        <w:t xml:space="preserve">du niveau des nappes phréatiques qui sont déjà basses. Une étude a été demandée auprès du Syndicat Vienne </w:t>
      </w:r>
      <w:proofErr w:type="spellStart"/>
      <w:r>
        <w:t>Combade</w:t>
      </w:r>
      <w:proofErr w:type="spellEnd"/>
      <w:r>
        <w:t xml:space="preserve"> afin de pouvoir se raccorder en cas de besoin.</w:t>
      </w:r>
    </w:p>
    <w:p w14:paraId="65A157CD" w14:textId="77777777" w:rsidR="006B0E74" w:rsidRDefault="006B0E74" w:rsidP="006B0E74">
      <w:pPr>
        <w:ind w:right="567"/>
        <w:jc w:val="both"/>
      </w:pPr>
    </w:p>
    <w:p w14:paraId="79B24DD4" w14:textId="77777777" w:rsidR="006B0E74" w:rsidRPr="00E25F91" w:rsidRDefault="006B0E74" w:rsidP="006B0E74">
      <w:pPr>
        <w:ind w:right="567"/>
        <w:jc w:val="both"/>
      </w:pPr>
    </w:p>
    <w:p w14:paraId="4860AF9B" w14:textId="77777777" w:rsidR="006B0E74" w:rsidRDefault="006B0E74" w:rsidP="006B0E74">
      <w:pPr>
        <w:rPr>
          <w:b/>
          <w:bCs/>
          <w:color w:val="0000FF"/>
          <w:sz w:val="28"/>
          <w:szCs w:val="24"/>
        </w:rPr>
      </w:pPr>
      <w:r>
        <w:rPr>
          <w:b/>
          <w:bCs/>
          <w:color w:val="0000FF"/>
          <w:sz w:val="28"/>
          <w:szCs w:val="24"/>
        </w:rPr>
        <w:lastRenderedPageBreak/>
        <w:t>SUPRESSION DES REGIES PHOTOCOPIE/MAIL ET DONS ET QUETES</w:t>
      </w:r>
    </w:p>
    <w:p w14:paraId="403DB53C" w14:textId="77777777" w:rsidR="006B0E74" w:rsidRDefault="006B0E74" w:rsidP="006B0E74"/>
    <w:p w14:paraId="1A5E962A" w14:textId="77777777" w:rsidR="006B0E74" w:rsidRPr="00D27292" w:rsidRDefault="006B0E74" w:rsidP="006B0E74">
      <w:pPr>
        <w:jc w:val="both"/>
        <w:rPr>
          <w:rFonts w:ascii="Denmark" w:hAnsi="Denmark"/>
          <w:bCs/>
          <w:sz w:val="24"/>
          <w:szCs w:val="24"/>
        </w:rPr>
      </w:pPr>
      <w:r w:rsidRPr="00D27292">
        <w:rPr>
          <w:rFonts w:ascii="Denmark" w:hAnsi="Denmark"/>
          <w:bCs/>
          <w:sz w:val="24"/>
          <w:szCs w:val="24"/>
        </w:rPr>
        <w:t>Monsieur le maire informe le Conseil municipal que suite à sa rencontre avec Mr le trésorier municipal, et au vu du peu de recettes qu’engendre</w:t>
      </w:r>
      <w:r>
        <w:rPr>
          <w:rFonts w:ascii="Denmark" w:hAnsi="Denmark"/>
          <w:bCs/>
          <w:sz w:val="24"/>
          <w:szCs w:val="24"/>
        </w:rPr>
        <w:t>nt</w:t>
      </w:r>
      <w:r w:rsidRPr="00D27292">
        <w:rPr>
          <w:rFonts w:ascii="Denmark" w:hAnsi="Denmark"/>
          <w:bCs/>
          <w:sz w:val="24"/>
          <w:szCs w:val="24"/>
        </w:rPr>
        <w:t xml:space="preserve"> les régies « Photocopies/Mails et Dons et Quêtes », il conviendrait de les supprimer.</w:t>
      </w:r>
    </w:p>
    <w:p w14:paraId="39B39B28" w14:textId="77777777" w:rsidR="006B0E74" w:rsidRPr="00D27292" w:rsidRDefault="006B0E74" w:rsidP="006B0E74">
      <w:pPr>
        <w:jc w:val="both"/>
        <w:rPr>
          <w:rFonts w:ascii="Denmark" w:hAnsi="Denmark"/>
          <w:bCs/>
          <w:sz w:val="24"/>
          <w:szCs w:val="24"/>
        </w:rPr>
      </w:pPr>
    </w:p>
    <w:p w14:paraId="3A541577" w14:textId="77777777" w:rsidR="006B0E74" w:rsidRPr="00D27292" w:rsidRDefault="006B0E74" w:rsidP="006B0E74">
      <w:pPr>
        <w:jc w:val="both"/>
        <w:rPr>
          <w:rFonts w:ascii="Denmark" w:hAnsi="Denmark"/>
          <w:bCs/>
          <w:sz w:val="24"/>
          <w:szCs w:val="24"/>
        </w:rPr>
      </w:pPr>
      <w:r w:rsidRPr="00D27292">
        <w:rPr>
          <w:rFonts w:ascii="Denmark" w:hAnsi="Denmark"/>
          <w:bCs/>
          <w:sz w:val="24"/>
          <w:szCs w:val="24"/>
        </w:rPr>
        <w:t>Après en avoir délibéré, le Conseil municipal, à l’unanimité des membres présents, décide de supprimer les dites régies à compter de ce jour.</w:t>
      </w:r>
    </w:p>
    <w:p w14:paraId="46C83818" w14:textId="77777777" w:rsidR="006B0E74" w:rsidRDefault="006B0E74" w:rsidP="006B0E74"/>
    <w:p w14:paraId="0A1CBD99" w14:textId="77777777" w:rsidR="006B0E74" w:rsidRDefault="006B0E74" w:rsidP="006B0E74">
      <w:pPr>
        <w:rPr>
          <w:b/>
          <w:bCs/>
          <w:color w:val="0000FF"/>
          <w:sz w:val="28"/>
          <w:szCs w:val="24"/>
        </w:rPr>
      </w:pPr>
      <w:r>
        <w:rPr>
          <w:b/>
          <w:bCs/>
          <w:color w:val="0000FF"/>
          <w:sz w:val="28"/>
          <w:szCs w:val="24"/>
        </w:rPr>
        <w:t>AFFAIRES DIVERSES</w:t>
      </w:r>
    </w:p>
    <w:p w14:paraId="0BA257FF" w14:textId="77777777" w:rsidR="006B0E74" w:rsidRDefault="006B0E74" w:rsidP="006B0E74">
      <w:pPr>
        <w:pStyle w:val="Paragraphedeliste"/>
        <w:numPr>
          <w:ilvl w:val="0"/>
          <w:numId w:val="1"/>
        </w:numPr>
      </w:pPr>
      <w:r>
        <w:t xml:space="preserve">L’école de </w:t>
      </w:r>
      <w:proofErr w:type="spellStart"/>
      <w:r>
        <w:t>Chateauneuf</w:t>
      </w:r>
      <w:proofErr w:type="spellEnd"/>
      <w:r>
        <w:t xml:space="preserve"> a déposé une demande de subvention pour un élève de Linards scolarisé à </w:t>
      </w:r>
      <w:proofErr w:type="spellStart"/>
      <w:r>
        <w:t>Chateauneuf</w:t>
      </w:r>
      <w:proofErr w:type="spellEnd"/>
      <w:r>
        <w:t xml:space="preserve"> qui participe au voyage à Paris ; le Conseil décide ne pas donner suite à cette demande ;</w:t>
      </w:r>
    </w:p>
    <w:p w14:paraId="6E169B10" w14:textId="77777777" w:rsidR="006B0E74" w:rsidRDefault="006B0E74" w:rsidP="006B0E74">
      <w:pPr>
        <w:pStyle w:val="Paragraphedeliste"/>
        <w:numPr>
          <w:ilvl w:val="0"/>
          <w:numId w:val="1"/>
        </w:numPr>
      </w:pPr>
      <w:r>
        <w:t>Manifestation Antoine Blondin : Claude LOUIS et Bernard LACCORE proposent de mettre en place une exposition sur une semaine dans la salle des fêtes ; le vernissage est prévu le 24 octobre 2019 « Mr jadis est de retour à Linards » ; le budget maximum sera de 1500€ ;</w:t>
      </w:r>
    </w:p>
    <w:p w14:paraId="7447B550" w14:textId="77777777" w:rsidR="006B0E74" w:rsidRDefault="006B0E74" w:rsidP="006B0E74">
      <w:pPr>
        <w:pStyle w:val="Paragraphedeliste"/>
        <w:numPr>
          <w:ilvl w:val="0"/>
          <w:numId w:val="1"/>
        </w:numPr>
      </w:pPr>
      <w:r>
        <w:t xml:space="preserve">Le Bistrot de </w:t>
      </w:r>
      <w:proofErr w:type="spellStart"/>
      <w:r>
        <w:t>Step</w:t>
      </w:r>
      <w:proofErr w:type="spellEnd"/>
      <w:r>
        <w:t xml:space="preserve"> ouvrira ses portes le 27 avril 2019 ;</w:t>
      </w:r>
    </w:p>
    <w:p w14:paraId="7E03ABAE" w14:textId="77777777" w:rsidR="006B0E74" w:rsidRDefault="006B0E74" w:rsidP="006B0E74">
      <w:pPr>
        <w:pStyle w:val="Paragraphedeliste"/>
      </w:pPr>
    </w:p>
    <w:p w14:paraId="6229D8F2" w14:textId="77777777" w:rsidR="005D31E0" w:rsidRDefault="006B0E74">
      <w:bookmarkStart w:id="1" w:name="_GoBack"/>
      <w:bookmarkEnd w:id="1"/>
    </w:p>
    <w:sectPr w:rsidR="005D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mar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87AA1"/>
    <w:multiLevelType w:val="hybridMultilevel"/>
    <w:tmpl w:val="6D363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38"/>
    <w:rsid w:val="00237316"/>
    <w:rsid w:val="002F1C59"/>
    <w:rsid w:val="00372C82"/>
    <w:rsid w:val="006B0E74"/>
    <w:rsid w:val="00736A38"/>
    <w:rsid w:val="00CE187B"/>
    <w:rsid w:val="00CE2D41"/>
    <w:rsid w:val="00F6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56274-6371-4F28-A55C-A3914A60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2019-06-20T09:43:00Z</dcterms:created>
  <dcterms:modified xsi:type="dcterms:W3CDTF">2019-06-20T09:43:00Z</dcterms:modified>
</cp:coreProperties>
</file>