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5" w:rsidRDefault="006405A5" w:rsidP="006405A5">
      <w:pPr>
        <w:shd w:val="pct5" w:color="auto" w:fill="auto"/>
        <w:jc w:val="center"/>
        <w:rPr>
          <w:rFonts w:ascii="Arial" w:hAnsi="Arial"/>
          <w:b/>
          <w:sz w:val="56"/>
          <w:szCs w:val="24"/>
        </w:rPr>
      </w:pPr>
      <w:r>
        <w:rPr>
          <w:rFonts w:ascii="Arial" w:hAnsi="Arial" w:cs="Arial"/>
          <w:b/>
          <w:bCs/>
          <w:sz w:val="56"/>
          <w:szCs w:val="24"/>
        </w:rPr>
        <w:t>SEANCE DU 27 OCTOBRE 2017</w:t>
      </w:r>
    </w:p>
    <w:p w:rsidR="006405A5" w:rsidRDefault="006405A5" w:rsidP="006405A5">
      <w:pPr>
        <w:jc w:val="both"/>
        <w:rPr>
          <w:rFonts w:ascii="Arial" w:hAnsi="Arial"/>
          <w:sz w:val="24"/>
          <w:szCs w:val="24"/>
        </w:rPr>
      </w:pPr>
    </w:p>
    <w:p w:rsidR="006405A5" w:rsidRDefault="006405A5" w:rsidP="006405A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L’an deux mil dix-sept, le 27 octobre, à 19 h 30, le Conseil Municipal de la Commune de </w:t>
      </w:r>
      <w:proofErr w:type="spellStart"/>
      <w:r>
        <w:rPr>
          <w:rFonts w:ascii="Arial" w:hAnsi="Arial"/>
          <w:sz w:val="24"/>
          <w:szCs w:val="24"/>
        </w:rPr>
        <w:t>Linards</w:t>
      </w:r>
      <w:proofErr w:type="spellEnd"/>
      <w:r>
        <w:rPr>
          <w:rFonts w:ascii="Arial" w:hAnsi="Arial"/>
          <w:sz w:val="24"/>
          <w:szCs w:val="24"/>
        </w:rPr>
        <w:t>, dûment convoqué, s’est réuni en session ordinaire, à la Mairie, sous la présidence de M Jean-Claude SAUTOUR, Maire.</w:t>
      </w:r>
    </w:p>
    <w:p w:rsidR="006405A5" w:rsidRDefault="006405A5" w:rsidP="006405A5">
      <w:pPr>
        <w:jc w:val="both"/>
        <w:rPr>
          <w:rFonts w:ascii="Arial" w:hAnsi="Arial"/>
          <w:sz w:val="24"/>
          <w:szCs w:val="24"/>
        </w:rPr>
      </w:pPr>
    </w:p>
    <w:p w:rsidR="006405A5" w:rsidRDefault="006405A5" w:rsidP="006405A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convocation du Conseil Municipal : 18/10/2017</w:t>
      </w:r>
    </w:p>
    <w:p w:rsidR="006405A5" w:rsidRDefault="006405A5" w:rsidP="006405A5">
      <w:pPr>
        <w:jc w:val="both"/>
        <w:rPr>
          <w:rFonts w:ascii="Arial" w:hAnsi="Arial"/>
          <w:sz w:val="24"/>
          <w:szCs w:val="24"/>
        </w:rPr>
      </w:pPr>
    </w:p>
    <w:p w:rsidR="006405A5" w:rsidRDefault="006405A5" w:rsidP="006405A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 conseillers en exercice : </w:t>
      </w:r>
      <w:r>
        <w:rPr>
          <w:rFonts w:ascii="Arial" w:hAnsi="Arial"/>
          <w:sz w:val="24"/>
          <w:szCs w:val="24"/>
        </w:rPr>
        <w:tab/>
        <w:t xml:space="preserve"> 15</w:t>
      </w:r>
    </w:p>
    <w:p w:rsidR="006405A5" w:rsidRDefault="006405A5" w:rsidP="006405A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Présents .........................................  </w:t>
      </w:r>
      <w:r>
        <w:rPr>
          <w:rFonts w:ascii="Arial" w:hAnsi="Arial"/>
          <w:sz w:val="24"/>
          <w:szCs w:val="24"/>
        </w:rPr>
        <w:tab/>
        <w:t>10</w:t>
      </w:r>
    </w:p>
    <w:p w:rsidR="006405A5" w:rsidRDefault="006405A5" w:rsidP="006405A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Votants ..........................................   </w:t>
      </w:r>
      <w:r>
        <w:rPr>
          <w:rFonts w:ascii="Arial" w:hAnsi="Arial"/>
          <w:sz w:val="24"/>
          <w:szCs w:val="24"/>
        </w:rPr>
        <w:tab/>
        <w:t>10</w:t>
      </w:r>
    </w:p>
    <w:p w:rsidR="006405A5" w:rsidRDefault="006405A5" w:rsidP="006405A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</w:p>
    <w:p w:rsidR="006405A5" w:rsidRDefault="006405A5" w:rsidP="006405A5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Présents : Mrs et Mmes. SAUTOUR, HEUZARD, CHAPUT, BELLIER, NANOT, LEPETIT, CHOLET, DOUDARD, LAUCOURNET, TAURON.</w:t>
      </w:r>
    </w:p>
    <w:p w:rsidR="006405A5" w:rsidRDefault="006405A5" w:rsidP="006405A5">
      <w:pPr>
        <w:tabs>
          <w:tab w:val="right" w:pos="1049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Secrétaire de séance : Mr DOUDARD</w:t>
      </w:r>
    </w:p>
    <w:p w:rsidR="006405A5" w:rsidRDefault="006405A5" w:rsidP="006405A5">
      <w:pPr>
        <w:ind w:right="567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APPROBATION COMPTE RENDU DU 13 SEPTEMBRE 2017</w:t>
      </w:r>
    </w:p>
    <w:p w:rsidR="006405A5" w:rsidRDefault="006405A5" w:rsidP="006405A5">
      <w:pPr>
        <w:ind w:right="567"/>
        <w:contextualSpacing/>
        <w:jc w:val="both"/>
        <w:rPr>
          <w:sz w:val="16"/>
          <w:szCs w:val="16"/>
        </w:rPr>
      </w:pPr>
    </w:p>
    <w:p w:rsidR="006405A5" w:rsidRDefault="006405A5" w:rsidP="006405A5">
      <w:pPr>
        <w:ind w:right="567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Monsieur le Maire donne lecture du compte rendu de la réunion du 13 septembre 2017.</w:t>
      </w:r>
    </w:p>
    <w:p w:rsidR="006405A5" w:rsidRDefault="006405A5" w:rsidP="006405A5">
      <w:pPr>
        <w:ind w:right="567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Le conseil municipal approuve à l’unanimité des membres présents le dit compte rendu.</w:t>
      </w:r>
    </w:p>
    <w:p w:rsidR="006405A5" w:rsidRDefault="006405A5" w:rsidP="006405A5">
      <w:pPr>
        <w:tabs>
          <w:tab w:val="right" w:pos="10490"/>
        </w:tabs>
        <w:spacing w:after="120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851"/>
        </w:tabs>
        <w:spacing w:after="160" w:line="252" w:lineRule="auto"/>
        <w:ind w:right="425"/>
        <w:jc w:val="both"/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</w:pPr>
      <w:r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  <w:t>MOTION AMRF</w:t>
      </w:r>
    </w:p>
    <w:p w:rsidR="006405A5" w:rsidRDefault="006405A5" w:rsidP="006405A5">
      <w:pPr>
        <w:tabs>
          <w:tab w:val="right" w:pos="-1440"/>
          <w:tab w:val="left" w:pos="851"/>
          <w:tab w:val="right" w:pos="7938"/>
        </w:tabs>
        <w:jc w:val="both"/>
        <w:rPr>
          <w:bCs/>
          <w:sz w:val="24"/>
        </w:rPr>
      </w:pPr>
      <w:r>
        <w:rPr>
          <w:bCs/>
          <w:sz w:val="24"/>
        </w:rPr>
        <w:t>L’AMRF a déposé une motion sur  « l’adoption d’une loi en faveur des communes et de la ruralité », elle demande aux communes de délibérer pour la soutenir dans cette démarche.</w:t>
      </w:r>
    </w:p>
    <w:p w:rsidR="006405A5" w:rsidRDefault="006405A5" w:rsidP="006405A5">
      <w:pPr>
        <w:tabs>
          <w:tab w:val="right" w:pos="-1440"/>
          <w:tab w:val="left" w:pos="851"/>
          <w:tab w:val="right" w:pos="7938"/>
        </w:tabs>
        <w:jc w:val="both"/>
        <w:rPr>
          <w:bCs/>
          <w:sz w:val="24"/>
        </w:rPr>
      </w:pPr>
      <w:r>
        <w:rPr>
          <w:bCs/>
          <w:sz w:val="24"/>
        </w:rPr>
        <w:t xml:space="preserve">Les maires ruraux ont le sentiment d’être délaissés ; ils souhaitent un soutien logistique pour les petites communes, ainsi qu’un assouplissement de la loi </w:t>
      </w:r>
      <w:proofErr w:type="spellStart"/>
      <w:r>
        <w:rPr>
          <w:bCs/>
          <w:sz w:val="24"/>
        </w:rPr>
        <w:t>NOTRe</w:t>
      </w:r>
      <w:proofErr w:type="spellEnd"/>
      <w:r>
        <w:rPr>
          <w:bCs/>
          <w:sz w:val="24"/>
        </w:rPr>
        <w:t xml:space="preserve"> qui a un effet de centralisation des services publics. De même, la tutelle financière de l’Etat inquiète les maires ruraux pour l’avenir de leur commune.</w:t>
      </w:r>
    </w:p>
    <w:p w:rsidR="006405A5" w:rsidRDefault="006405A5" w:rsidP="006405A5">
      <w:pPr>
        <w:tabs>
          <w:tab w:val="right" w:pos="-1440"/>
          <w:tab w:val="left" w:pos="851"/>
          <w:tab w:val="right" w:pos="7938"/>
        </w:tabs>
        <w:jc w:val="both"/>
        <w:rPr>
          <w:bCs/>
          <w:sz w:val="24"/>
          <w:u w:val="single"/>
        </w:rPr>
      </w:pPr>
      <w:r>
        <w:rPr>
          <w:bCs/>
          <w:sz w:val="24"/>
        </w:rPr>
        <w:t>Le conseil municipal, à l’unanimité des membres présents, valide la motion proposée par l’AMRF.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10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LOCAL PETANQUE</w:t>
      </w:r>
    </w:p>
    <w:p w:rsidR="006405A5" w:rsidRDefault="006405A5" w:rsidP="006405A5">
      <w:pPr>
        <w:ind w:right="-284"/>
        <w:jc w:val="both"/>
        <w:rPr>
          <w:sz w:val="10"/>
          <w:szCs w:val="24"/>
          <w:u w:val="single"/>
        </w:rPr>
      </w:pPr>
    </w:p>
    <w:p w:rsidR="006405A5" w:rsidRDefault="006405A5" w:rsidP="006405A5">
      <w:pPr>
        <w:tabs>
          <w:tab w:val="left" w:pos="3969"/>
          <w:tab w:val="left" w:pos="6237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Suite à une rencontre avec le président de l’AS Pétanque, il souhaite qu’une convention soit signée pour une période de 3 ans, (elle pourrait devenir caduque en cas d’installation d’une entreprise).</w:t>
      </w:r>
    </w:p>
    <w:p w:rsidR="006405A5" w:rsidRDefault="006405A5" w:rsidP="006405A5">
      <w:pPr>
        <w:tabs>
          <w:tab w:val="left" w:pos="3969"/>
          <w:tab w:val="left" w:pos="6237"/>
        </w:tabs>
        <w:ind w:right="-284"/>
        <w:jc w:val="both"/>
        <w:rPr>
          <w:sz w:val="24"/>
          <w:szCs w:val="24"/>
        </w:rPr>
      </w:pPr>
      <w:r>
        <w:rPr>
          <w:rFonts w:cs="Aharoni"/>
          <w:sz w:val="24"/>
          <w:szCs w:val="24"/>
        </w:rPr>
        <w:t>[</w:t>
      </w:r>
      <w:r>
        <w:rPr>
          <w:sz w:val="24"/>
          <w:szCs w:val="24"/>
        </w:rPr>
        <w:t>Mme Nadine LAUCOURNET arrive</w:t>
      </w:r>
      <w:r>
        <w:rPr>
          <w:rFonts w:cs="Aharoni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6405A5" w:rsidRDefault="006405A5" w:rsidP="006405A5">
      <w:pPr>
        <w:tabs>
          <w:tab w:val="left" w:pos="3969"/>
          <w:tab w:val="left" w:pos="6237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Le coût de l’investissement pour pouvoir jouer s’élève à environ 700€ pour le club. La commune prendra en charge les travaux de réhabilitation ainsi que la consommation EDF. Un point sur le coût de cette mise à disposition sera fait après un temps d’utilisation.</w:t>
      </w:r>
    </w:p>
    <w:p w:rsidR="006405A5" w:rsidRDefault="006405A5" w:rsidP="006405A5">
      <w:pPr>
        <w:tabs>
          <w:tab w:val="right" w:pos="-1440"/>
          <w:tab w:val="left" w:pos="851"/>
          <w:tab w:val="right" w:pos="7938"/>
        </w:tabs>
        <w:jc w:val="both"/>
        <w:rPr>
          <w:bCs/>
          <w:sz w:val="24"/>
        </w:rPr>
      </w:pPr>
      <w:r>
        <w:rPr>
          <w:bCs/>
          <w:sz w:val="24"/>
        </w:rPr>
        <w:t>Le conseil municipal, à l’unanimité des membres présents, autorise Mr le maire à signer la convention de mise à disposition avec l’AS Pétanque.</w:t>
      </w:r>
    </w:p>
    <w:p w:rsidR="006405A5" w:rsidRDefault="006405A5" w:rsidP="006405A5">
      <w:pPr>
        <w:tabs>
          <w:tab w:val="right" w:pos="-1440"/>
          <w:tab w:val="left" w:pos="851"/>
          <w:tab w:val="right" w:pos="7938"/>
        </w:tabs>
        <w:jc w:val="both"/>
        <w:rPr>
          <w:bCs/>
          <w:sz w:val="24"/>
          <w:u w:val="single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MAISON RAIGNE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12"/>
          <w:szCs w:val="24"/>
        </w:rPr>
      </w:pP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Les consorts RAIGNE souhaite acquérir la maison et le terrain pour un montant de 90 000.00€ ou 95 000.00€ avec 500m² de terrain en plus.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La vente de cette maison doit permettre d’acquérir le cabinet médical situé allée des Chênes appartenant à parts égales à Mr DECOUTY et Mme CHAPUT ; ce premier vendrait sa part 65 000.00€, Mme CHAPUT peut être 85 000.00€, soit 150 000.00€ au total. Mr le maire propose de faire estimer ce bien.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Si le projet d’achat est accompagné de l’installation d’un médecin, l’Etat pourrait subventionner l’acquisition et les travaux (DETR) à hauteur de 20 à 25%.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conseil municipal approuve le principe de la vente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bien sise route de la </w:t>
      </w:r>
      <w:proofErr w:type="spellStart"/>
      <w:r>
        <w:rPr>
          <w:sz w:val="24"/>
          <w:szCs w:val="24"/>
        </w:rPr>
        <w:t>Maillerie</w:t>
      </w:r>
      <w:proofErr w:type="spellEnd"/>
      <w:r>
        <w:rPr>
          <w:sz w:val="24"/>
          <w:szCs w:val="24"/>
        </w:rPr>
        <w:t xml:space="preserve"> à Mr et Mme RAIGNE avec un accès sur la voie communale et non plus par les ateliers municipaux.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rFonts w:cs="Aharoni"/>
          <w:sz w:val="24"/>
          <w:szCs w:val="24"/>
        </w:rPr>
        <w:t>[</w:t>
      </w:r>
      <w:r>
        <w:rPr>
          <w:sz w:val="24"/>
          <w:szCs w:val="24"/>
        </w:rPr>
        <w:t>Mme Marie-Noëlle HEUZARD quitte l’assemblée</w:t>
      </w:r>
      <w:r>
        <w:rPr>
          <w:rFonts w:cs="Aharoni"/>
          <w:sz w:val="24"/>
          <w:szCs w:val="24"/>
        </w:rPr>
        <w:t>]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12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SUBVENTION EXCEPTIONNELLE CLASSE DE NEIGE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12"/>
          <w:szCs w:val="24"/>
        </w:rPr>
      </w:pP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MAUGARD, enseignante de la classe CM1-CM2 souhaite organiser une classe de neige à Super Besse du 22 au 26 janvier 2018. Le coût estimatif du séjour dépasse 6 000.00€ hors transport (partagé avec l’école de la </w:t>
      </w:r>
      <w:proofErr w:type="spellStart"/>
      <w:r>
        <w:rPr>
          <w:sz w:val="24"/>
          <w:szCs w:val="24"/>
        </w:rPr>
        <w:t>Croisille</w:t>
      </w:r>
      <w:proofErr w:type="spellEnd"/>
      <w:r>
        <w:rPr>
          <w:sz w:val="24"/>
          <w:szCs w:val="24"/>
        </w:rPr>
        <w:t xml:space="preserve"> sur </w:t>
      </w:r>
      <w:proofErr w:type="spellStart"/>
      <w:r>
        <w:rPr>
          <w:sz w:val="24"/>
          <w:szCs w:val="24"/>
        </w:rPr>
        <w:t>Briance</w:t>
      </w:r>
      <w:proofErr w:type="spellEnd"/>
      <w:r>
        <w:rPr>
          <w:sz w:val="24"/>
          <w:szCs w:val="24"/>
        </w:rPr>
        <w:t>).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le maire propose de débloquer une subvention exceptionnelle de 1 500.00€ afin que les enfants de </w:t>
      </w:r>
      <w:proofErr w:type="spellStart"/>
      <w:r>
        <w:rPr>
          <w:sz w:val="24"/>
          <w:szCs w:val="24"/>
        </w:rPr>
        <w:t>Linards</w:t>
      </w:r>
      <w:proofErr w:type="spellEnd"/>
      <w:r>
        <w:rPr>
          <w:sz w:val="24"/>
          <w:szCs w:val="24"/>
        </w:rPr>
        <w:t xml:space="preserve"> puissent goûter aux joies des sports d’hiver.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bCs/>
          <w:sz w:val="24"/>
        </w:rPr>
        <w:t>Le conseil municipal, à l’unanimité des membres présents, décide d’octroyer une subvention d’un montant de 1 500.00€ et dit que les crédits sont inscrits à l’article 6574.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DECISIONS MODIFICATIVES BUGETAIRES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Mr le maire propose sur le budget principal: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b/>
          <w:sz w:val="24"/>
          <w:szCs w:val="24"/>
        </w:rPr>
      </w:pP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L’ouverture de crédits suivants en section de fonctionnement :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Dépenses, article 739223 :</w:t>
      </w:r>
      <w:r>
        <w:rPr>
          <w:sz w:val="24"/>
          <w:szCs w:val="24"/>
        </w:rPr>
        <w:tab/>
        <w:t>+2 200.00€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Recettes, article 73111 :</w:t>
      </w:r>
      <w:r>
        <w:rPr>
          <w:sz w:val="24"/>
          <w:szCs w:val="24"/>
        </w:rPr>
        <w:tab/>
        <w:t>+2 200.00€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modifications budgétaires suivantes en section de fonctionnement :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Dépenses, article 6574 :</w:t>
      </w:r>
      <w:r>
        <w:rPr>
          <w:sz w:val="24"/>
          <w:szCs w:val="24"/>
        </w:rPr>
        <w:tab/>
        <w:t>+1 500.00€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article</w:t>
      </w:r>
      <w:proofErr w:type="gramEnd"/>
      <w:r>
        <w:rPr>
          <w:sz w:val="24"/>
          <w:szCs w:val="24"/>
        </w:rPr>
        <w:t xml:space="preserve"> 60633 :</w:t>
      </w:r>
      <w:r>
        <w:rPr>
          <w:sz w:val="24"/>
          <w:szCs w:val="24"/>
        </w:rPr>
        <w:tab/>
        <w:t>- 1 500.00€</w:t>
      </w:r>
    </w:p>
    <w:p w:rsidR="006405A5" w:rsidRDefault="006405A5" w:rsidP="006405A5">
      <w:pPr>
        <w:tabs>
          <w:tab w:val="left" w:pos="1134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851"/>
        </w:tabs>
        <w:ind w:right="567"/>
        <w:jc w:val="both"/>
        <w:rPr>
          <w:bCs/>
          <w:sz w:val="24"/>
        </w:rPr>
      </w:pPr>
      <w:r>
        <w:rPr>
          <w:bCs/>
          <w:sz w:val="24"/>
        </w:rPr>
        <w:t>Le conseil municipal, à l’unanimité des membres présents, accepte les dites modifications.</w:t>
      </w:r>
    </w:p>
    <w:p w:rsidR="006405A5" w:rsidRDefault="006405A5" w:rsidP="006405A5">
      <w:pPr>
        <w:tabs>
          <w:tab w:val="left" w:pos="851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ADMISSION EN NON VALEUR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24"/>
          <w:szCs w:val="24"/>
        </w:rPr>
      </w:pPr>
    </w:p>
    <w:p w:rsidR="006405A5" w:rsidRDefault="006405A5" w:rsidP="006405A5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Mr le maire propose l’admission en non-valeur suivante :</w:t>
      </w:r>
    </w:p>
    <w:p w:rsidR="006405A5" w:rsidRDefault="006405A5" w:rsidP="006405A5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Budget principal</w:t>
      </w:r>
    </w:p>
    <w:p w:rsidR="006405A5" w:rsidRDefault="006405A5" w:rsidP="006405A5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144.00€ (cantine 2015)</w:t>
      </w:r>
    </w:p>
    <w:p w:rsidR="006405A5" w:rsidRDefault="006405A5" w:rsidP="006405A5">
      <w:pPr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709"/>
        </w:tabs>
        <w:ind w:right="567"/>
        <w:jc w:val="both"/>
        <w:rPr>
          <w:bCs/>
          <w:sz w:val="24"/>
        </w:rPr>
      </w:pPr>
      <w:r>
        <w:rPr>
          <w:bCs/>
          <w:sz w:val="24"/>
        </w:rPr>
        <w:t>Le conseil municipal, à l’unanimité des membres présents, accepte l’admission en non-valeur  précitée</w:t>
      </w:r>
    </w:p>
    <w:p w:rsidR="006405A5" w:rsidRDefault="006405A5" w:rsidP="006405A5">
      <w:pPr>
        <w:tabs>
          <w:tab w:val="left" w:pos="709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AVENANT BUSINNES GEOGRAFIC</w:t>
      </w: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avenant pour révision nous a été transmis par la Business </w:t>
      </w:r>
      <w:proofErr w:type="spellStart"/>
      <w:r>
        <w:rPr>
          <w:sz w:val="24"/>
          <w:szCs w:val="24"/>
        </w:rPr>
        <w:t>Geografic</w:t>
      </w:r>
      <w:proofErr w:type="spellEnd"/>
      <w:r>
        <w:rPr>
          <w:sz w:val="24"/>
          <w:szCs w:val="24"/>
        </w:rPr>
        <w:t>, gestionnaire du cadastre numérique, pour l’année 2018 : la redevance annuelle s’élèvera à 168.29€.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  <w:r>
        <w:rPr>
          <w:bCs/>
          <w:sz w:val="24"/>
        </w:rPr>
        <w:t xml:space="preserve">Le conseil municipal, à l’unanimité des membres présents, </w:t>
      </w:r>
      <w:r>
        <w:rPr>
          <w:sz w:val="24"/>
          <w:szCs w:val="24"/>
        </w:rPr>
        <w:t>autorise Mr le maire à signer cet avenant.</w:t>
      </w:r>
    </w:p>
    <w:p w:rsidR="006405A5" w:rsidRDefault="006405A5" w:rsidP="006405A5">
      <w:pPr>
        <w:tabs>
          <w:tab w:val="left" w:pos="993"/>
        </w:tabs>
        <w:ind w:right="567"/>
        <w:jc w:val="both"/>
        <w:rPr>
          <w:sz w:val="24"/>
          <w:szCs w:val="24"/>
        </w:rPr>
      </w:pPr>
    </w:p>
    <w:p w:rsidR="006405A5" w:rsidRDefault="006405A5" w:rsidP="006405A5">
      <w:pPr>
        <w:tabs>
          <w:tab w:val="left" w:pos="567"/>
        </w:tabs>
        <w:ind w:left="567" w:right="567"/>
        <w:jc w:val="both"/>
        <w:rPr>
          <w:sz w:val="24"/>
          <w:szCs w:val="24"/>
        </w:rPr>
      </w:pPr>
    </w:p>
    <w:p w:rsidR="006405A5" w:rsidRDefault="006405A5" w:rsidP="006405A5">
      <w:pPr>
        <w:ind w:right="-284"/>
        <w:jc w:val="both"/>
        <w:rPr>
          <w:b/>
          <w:color w:val="230F99"/>
          <w:sz w:val="24"/>
          <w:szCs w:val="24"/>
        </w:rPr>
      </w:pPr>
      <w:r>
        <w:rPr>
          <w:b/>
          <w:color w:val="230F99"/>
          <w:sz w:val="24"/>
          <w:szCs w:val="24"/>
        </w:rPr>
        <w:t>AFFAIRES DIVERSES</w:t>
      </w:r>
    </w:p>
    <w:p w:rsidR="006405A5" w:rsidRDefault="006405A5" w:rsidP="006405A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AMD : 2 motions ont été votées contre la baisse des APL et des CAE.</w:t>
      </w:r>
    </w:p>
    <w:p w:rsidR="006405A5" w:rsidRDefault="006405A5" w:rsidP="006405A5">
      <w:pPr>
        <w:pStyle w:val="Paragraphedeliste"/>
      </w:pPr>
    </w:p>
    <w:p w:rsidR="004F194B" w:rsidRDefault="006405A5" w:rsidP="00BD55FA">
      <w:pPr>
        <w:pStyle w:val="Paragraphedeliste"/>
        <w:jc w:val="center"/>
      </w:pPr>
      <w:r>
        <w:rPr>
          <w:sz w:val="24"/>
          <w:szCs w:val="24"/>
        </w:rPr>
        <w:t>SEANCE LEVEE A 22 H 25</w:t>
      </w:r>
      <w:bookmarkStart w:id="0" w:name="_GoBack"/>
      <w:bookmarkEnd w:id="0"/>
    </w:p>
    <w:sectPr w:rsidR="004F194B" w:rsidSect="00BD55FA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F46"/>
    <w:multiLevelType w:val="hybridMultilevel"/>
    <w:tmpl w:val="60CCF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3"/>
    <w:rsid w:val="001143F7"/>
    <w:rsid w:val="004F194B"/>
    <w:rsid w:val="005F42BF"/>
    <w:rsid w:val="006405A5"/>
    <w:rsid w:val="006B5C93"/>
    <w:rsid w:val="00B872B7"/>
    <w:rsid w:val="00BD55FA"/>
    <w:rsid w:val="00D813D6"/>
    <w:rsid w:val="00D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3A5E-A416-426D-AFBD-2DDB007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2017-11-30T14:53:00Z</dcterms:created>
  <dcterms:modified xsi:type="dcterms:W3CDTF">2017-11-30T14:54:00Z</dcterms:modified>
</cp:coreProperties>
</file>